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02F" w:rsidRPr="005751A0" w:rsidRDefault="00636995" w:rsidP="0057602F">
      <w:pPr>
        <w:jc w:val="center"/>
        <w:rPr>
          <w:rFonts w:ascii="メイリオ" w:eastAsia="メイリオ" w:hAnsi="メイリオ"/>
          <w:b/>
          <w:sz w:val="28"/>
          <w:szCs w:val="24"/>
        </w:rPr>
      </w:pPr>
      <w:bookmarkStart w:id="0" w:name="_GoBack"/>
      <w:bookmarkEnd w:id="0"/>
      <w:r w:rsidRPr="005751A0">
        <w:rPr>
          <w:rFonts w:ascii="メイリオ" w:eastAsia="メイリオ" w:hAnsi="メイリオ" w:hint="eastAsia"/>
          <w:b/>
          <w:sz w:val="28"/>
          <w:szCs w:val="24"/>
        </w:rPr>
        <w:t>退職後の福利厚生の概要について</w:t>
      </w:r>
    </w:p>
    <w:sdt>
      <w:sdtPr>
        <w:rPr>
          <w:rFonts w:asciiTheme="minorHAnsi" w:eastAsiaTheme="minorEastAsia" w:hAnsiTheme="minorHAnsi" w:cstheme="minorBidi"/>
          <w:color w:val="auto"/>
          <w:kern w:val="2"/>
          <w:sz w:val="21"/>
          <w:szCs w:val="22"/>
          <w:lang w:val="ja-JP"/>
        </w:rPr>
        <w:id w:val="-1731523068"/>
        <w:docPartObj>
          <w:docPartGallery w:val="Table of Contents"/>
          <w:docPartUnique/>
        </w:docPartObj>
      </w:sdtPr>
      <w:sdtEndPr>
        <w:rPr>
          <w:b/>
          <w:bCs/>
        </w:rPr>
      </w:sdtEndPr>
      <w:sdtContent>
        <w:p w:rsidR="0057602F" w:rsidRPr="0088299B" w:rsidRDefault="0057602F">
          <w:pPr>
            <w:pStyle w:val="a6"/>
            <w:rPr>
              <w:rFonts w:ascii="メイリオ" w:eastAsia="メイリオ" w:hAnsi="メイリオ"/>
              <w:sz w:val="24"/>
              <w:szCs w:val="24"/>
            </w:rPr>
          </w:pPr>
          <w:r w:rsidRPr="0088299B">
            <w:rPr>
              <w:rFonts w:ascii="メイリオ" w:eastAsia="メイリオ" w:hAnsi="メイリオ"/>
              <w:sz w:val="24"/>
              <w:szCs w:val="24"/>
              <w:lang w:val="ja-JP"/>
            </w:rPr>
            <w:t>目次</w:t>
          </w:r>
        </w:p>
        <w:p w:rsidR="0088299B" w:rsidRPr="0088299B" w:rsidRDefault="006A5D80">
          <w:pPr>
            <w:pStyle w:val="11"/>
            <w:tabs>
              <w:tab w:val="right" w:leader="dot" w:pos="9628"/>
            </w:tabs>
            <w:rPr>
              <w:rFonts w:ascii="メイリオ" w:eastAsia="メイリオ" w:hAnsi="メイリオ"/>
              <w:noProof/>
              <w:sz w:val="24"/>
              <w:szCs w:val="24"/>
            </w:rPr>
          </w:pPr>
          <w:r w:rsidRPr="0088299B">
            <w:rPr>
              <w:rFonts w:ascii="メイリオ" w:eastAsia="メイリオ" w:hAnsi="メイリオ"/>
              <w:sz w:val="24"/>
              <w:szCs w:val="24"/>
            </w:rPr>
            <w:fldChar w:fldCharType="begin"/>
          </w:r>
          <w:r w:rsidRPr="0088299B">
            <w:rPr>
              <w:rFonts w:ascii="メイリオ" w:eastAsia="メイリオ" w:hAnsi="メイリオ"/>
              <w:sz w:val="24"/>
              <w:szCs w:val="24"/>
            </w:rPr>
            <w:instrText xml:space="preserve"> TOC \o "1-3" \n \h \z \u </w:instrText>
          </w:r>
          <w:r w:rsidRPr="0088299B">
            <w:rPr>
              <w:rFonts w:ascii="メイリオ" w:eastAsia="メイリオ" w:hAnsi="メイリオ"/>
              <w:sz w:val="24"/>
              <w:szCs w:val="24"/>
            </w:rPr>
            <w:fldChar w:fldCharType="separate"/>
          </w:r>
          <w:hyperlink w:anchor="_Toc46756050" w:history="1">
            <w:r w:rsidR="0088299B" w:rsidRPr="0088299B">
              <w:rPr>
                <w:rStyle w:val="a7"/>
                <w:rFonts w:ascii="メイリオ" w:eastAsia="メイリオ" w:hAnsi="メイリオ"/>
                <w:b/>
                <w:noProof/>
                <w:sz w:val="24"/>
                <w:szCs w:val="24"/>
              </w:rPr>
              <w:t>１．退職後の厚生事業について</w:t>
            </w:r>
          </w:hyperlink>
        </w:p>
        <w:p w:rsidR="0088299B" w:rsidRPr="0088299B" w:rsidRDefault="00A37D50">
          <w:pPr>
            <w:pStyle w:val="11"/>
            <w:tabs>
              <w:tab w:val="right" w:leader="dot" w:pos="9628"/>
            </w:tabs>
            <w:rPr>
              <w:rFonts w:ascii="メイリオ" w:eastAsia="メイリオ" w:hAnsi="メイリオ"/>
              <w:noProof/>
              <w:sz w:val="24"/>
              <w:szCs w:val="24"/>
            </w:rPr>
          </w:pPr>
          <w:hyperlink w:anchor="_Toc46756051" w:history="1">
            <w:r w:rsidR="0088299B" w:rsidRPr="0088299B">
              <w:rPr>
                <w:rStyle w:val="a7"/>
                <w:rFonts w:ascii="メイリオ" w:eastAsia="メイリオ" w:hAnsi="メイリオ"/>
                <w:b/>
                <w:noProof/>
                <w:sz w:val="24"/>
                <w:szCs w:val="24"/>
              </w:rPr>
              <w:t>２．互助預金について</w:t>
            </w:r>
          </w:hyperlink>
        </w:p>
        <w:p w:rsidR="0088299B" w:rsidRPr="0088299B" w:rsidRDefault="00A37D50">
          <w:pPr>
            <w:pStyle w:val="11"/>
            <w:tabs>
              <w:tab w:val="right" w:leader="dot" w:pos="9628"/>
            </w:tabs>
            <w:rPr>
              <w:rFonts w:ascii="メイリオ" w:eastAsia="メイリオ" w:hAnsi="メイリオ"/>
              <w:noProof/>
              <w:sz w:val="24"/>
              <w:szCs w:val="24"/>
            </w:rPr>
          </w:pPr>
          <w:hyperlink w:anchor="_Toc46756052" w:history="1">
            <w:r w:rsidR="0088299B" w:rsidRPr="0088299B">
              <w:rPr>
                <w:rStyle w:val="a7"/>
                <w:rFonts w:ascii="メイリオ" w:eastAsia="メイリオ" w:hAnsi="メイリオ"/>
                <w:b/>
                <w:noProof/>
                <w:sz w:val="24"/>
                <w:szCs w:val="24"/>
              </w:rPr>
              <w:t>３．財形・財形年金・財形住宅貯蓄について</w:t>
            </w:r>
          </w:hyperlink>
        </w:p>
        <w:p w:rsidR="0088299B" w:rsidRPr="0088299B" w:rsidRDefault="00A37D50">
          <w:pPr>
            <w:pStyle w:val="11"/>
            <w:tabs>
              <w:tab w:val="right" w:leader="dot" w:pos="9628"/>
            </w:tabs>
            <w:rPr>
              <w:rFonts w:ascii="メイリオ" w:eastAsia="メイリオ" w:hAnsi="メイリオ"/>
              <w:noProof/>
              <w:sz w:val="24"/>
              <w:szCs w:val="24"/>
            </w:rPr>
          </w:pPr>
          <w:hyperlink w:anchor="_Toc46756053" w:history="1">
            <w:r w:rsidR="0088299B" w:rsidRPr="0088299B">
              <w:rPr>
                <w:rStyle w:val="a7"/>
                <w:rFonts w:ascii="メイリオ" w:eastAsia="メイリオ" w:hAnsi="メイリオ"/>
                <w:b/>
                <w:noProof/>
                <w:sz w:val="24"/>
                <w:szCs w:val="24"/>
              </w:rPr>
              <w:t>４．貸付金について</w:t>
            </w:r>
          </w:hyperlink>
        </w:p>
        <w:p w:rsidR="0088299B" w:rsidRPr="0088299B" w:rsidRDefault="00A37D50">
          <w:pPr>
            <w:pStyle w:val="11"/>
            <w:tabs>
              <w:tab w:val="right" w:leader="dot" w:pos="9628"/>
            </w:tabs>
            <w:rPr>
              <w:rFonts w:ascii="メイリオ" w:eastAsia="メイリオ" w:hAnsi="メイリオ"/>
              <w:noProof/>
              <w:sz w:val="24"/>
              <w:szCs w:val="24"/>
            </w:rPr>
          </w:pPr>
          <w:hyperlink w:anchor="_Toc46756054" w:history="1">
            <w:r w:rsidR="0088299B" w:rsidRPr="0088299B">
              <w:rPr>
                <w:rStyle w:val="a7"/>
                <w:rFonts w:ascii="メイリオ" w:eastAsia="メイリオ" w:hAnsi="メイリオ"/>
                <w:b/>
                <w:noProof/>
                <w:sz w:val="24"/>
                <w:szCs w:val="24"/>
              </w:rPr>
              <w:t>５．生命保険・損害保険（自動車等）について</w:t>
            </w:r>
          </w:hyperlink>
        </w:p>
        <w:p w:rsidR="0088299B" w:rsidRPr="0088299B" w:rsidRDefault="00A37D50">
          <w:pPr>
            <w:pStyle w:val="11"/>
            <w:tabs>
              <w:tab w:val="right" w:leader="dot" w:pos="9628"/>
            </w:tabs>
            <w:rPr>
              <w:rFonts w:ascii="メイリオ" w:eastAsia="メイリオ" w:hAnsi="メイリオ"/>
              <w:noProof/>
              <w:sz w:val="24"/>
              <w:szCs w:val="24"/>
            </w:rPr>
          </w:pPr>
          <w:hyperlink w:anchor="_Toc46756055" w:history="1">
            <w:r w:rsidR="0088299B" w:rsidRPr="0088299B">
              <w:rPr>
                <w:rStyle w:val="a7"/>
                <w:rFonts w:ascii="メイリオ" w:eastAsia="メイリオ" w:hAnsi="メイリオ"/>
                <w:b/>
                <w:noProof/>
                <w:sz w:val="24"/>
                <w:szCs w:val="24"/>
              </w:rPr>
              <w:t>６．福祉保険制度について</w:t>
            </w:r>
          </w:hyperlink>
        </w:p>
        <w:p w:rsidR="0088299B" w:rsidRPr="0088299B" w:rsidRDefault="00A37D50">
          <w:pPr>
            <w:pStyle w:val="11"/>
            <w:tabs>
              <w:tab w:val="right" w:leader="dot" w:pos="9628"/>
            </w:tabs>
            <w:rPr>
              <w:rFonts w:ascii="メイリオ" w:eastAsia="メイリオ" w:hAnsi="メイリオ"/>
              <w:noProof/>
              <w:sz w:val="24"/>
              <w:szCs w:val="24"/>
            </w:rPr>
          </w:pPr>
          <w:hyperlink w:anchor="_Toc46756056" w:history="1">
            <w:r w:rsidR="0088299B" w:rsidRPr="0088299B">
              <w:rPr>
                <w:rStyle w:val="a7"/>
                <w:rFonts w:ascii="メイリオ" w:eastAsia="メイリオ" w:hAnsi="メイリオ"/>
                <w:b/>
                <w:noProof/>
                <w:sz w:val="24"/>
                <w:szCs w:val="24"/>
              </w:rPr>
              <w:t>７．アイリスプランについて</w:t>
            </w:r>
          </w:hyperlink>
        </w:p>
        <w:p w:rsidR="004D1F1C" w:rsidRPr="0057602F" w:rsidRDefault="006A5D80" w:rsidP="0057602F">
          <w:r w:rsidRPr="0088299B">
            <w:rPr>
              <w:rFonts w:ascii="メイリオ" w:eastAsia="メイリオ" w:hAnsi="メイリオ"/>
              <w:sz w:val="24"/>
              <w:szCs w:val="24"/>
            </w:rPr>
            <w:fldChar w:fldCharType="end"/>
          </w:r>
        </w:p>
      </w:sdtContent>
    </w:sdt>
    <w:p w:rsidR="0057602F" w:rsidRDefault="0057602F">
      <w:pPr>
        <w:widowControl/>
        <w:jc w:val="left"/>
        <w:rPr>
          <w:rFonts w:ascii="メイリオ" w:eastAsia="メイリオ" w:hAnsi="メイリオ"/>
          <w:b/>
          <w:sz w:val="24"/>
          <w:szCs w:val="24"/>
        </w:rPr>
      </w:pPr>
      <w:r>
        <w:rPr>
          <w:rFonts w:ascii="メイリオ" w:eastAsia="メイリオ" w:hAnsi="メイリオ"/>
          <w:b/>
          <w:sz w:val="24"/>
          <w:szCs w:val="24"/>
        </w:rPr>
        <w:br w:type="page"/>
      </w:r>
    </w:p>
    <w:p w:rsidR="004D1F1C" w:rsidRPr="00FE66E9" w:rsidRDefault="004D1F1C" w:rsidP="008E7260">
      <w:pPr>
        <w:adjustRightInd w:val="0"/>
        <w:snapToGrid w:val="0"/>
        <w:outlineLvl w:val="0"/>
        <w:rPr>
          <w:rFonts w:ascii="メイリオ" w:eastAsia="メイリオ" w:hAnsi="メイリオ"/>
          <w:b/>
          <w:sz w:val="24"/>
          <w:szCs w:val="24"/>
        </w:rPr>
      </w:pPr>
      <w:bookmarkStart w:id="1" w:name="_Toc46756050"/>
      <w:r w:rsidRPr="00FE66E9">
        <w:rPr>
          <w:rFonts w:ascii="メイリオ" w:eastAsia="メイリオ" w:hAnsi="メイリオ" w:hint="eastAsia"/>
          <w:b/>
          <w:sz w:val="24"/>
          <w:szCs w:val="24"/>
        </w:rPr>
        <w:lastRenderedPageBreak/>
        <w:t>１．退職後の厚生事業</w:t>
      </w:r>
      <w:r w:rsidR="00B1349B" w:rsidRPr="00FE66E9">
        <w:rPr>
          <w:rFonts w:ascii="メイリオ" w:eastAsia="メイリオ" w:hAnsi="メイリオ" w:hint="eastAsia"/>
          <w:b/>
          <w:sz w:val="24"/>
          <w:szCs w:val="24"/>
        </w:rPr>
        <w:t>について</w:t>
      </w:r>
      <w:bookmarkEnd w:id="1"/>
    </w:p>
    <w:p w:rsidR="00636995" w:rsidRPr="009F5D5E" w:rsidRDefault="00851C55" w:rsidP="008E7260">
      <w:pPr>
        <w:adjustRightInd w:val="0"/>
        <w:snapToGrid w:val="0"/>
        <w:ind w:firstLineChars="100" w:firstLine="223"/>
        <w:rPr>
          <w:rFonts w:ascii="メイリオ" w:eastAsia="メイリオ" w:hAnsi="メイリオ"/>
          <w:sz w:val="24"/>
          <w:szCs w:val="24"/>
        </w:rPr>
      </w:pPr>
      <w:r>
        <w:rPr>
          <mc:AlternateContent>
            <mc:Choice Requires="w16se">
              <w:rFonts w:ascii="メイリオ" w:eastAsia="メイリオ" w:hAnsi="メイリオ" w:hint="eastAsia"/>
            </mc:Choice>
            <mc:Fallback>
              <w:rFonts w:ascii="ＭＳ 明朝" w:eastAsia="ＭＳ 明朝" w:hAnsi="ＭＳ 明朝" w:cs="ＭＳ 明朝" w:hint="eastAsia"/>
            </mc:Fallback>
          </mc:AlternateContent>
          <w:sz w:val="24"/>
          <w:szCs w:val="24"/>
        </w:rPr>
        <mc:AlternateContent>
          <mc:Choice Requires="w16se">
            <w16se:symEx w16se:font="ＭＳ 明朝" w16se:char="2460"/>
          </mc:Choice>
          <mc:Fallback>
            <w:t>①</w:t>
          </mc:Fallback>
        </mc:AlternateContent>
      </w:r>
      <w:r w:rsidR="004A306F" w:rsidRPr="009F5D5E">
        <w:rPr>
          <w:rFonts w:ascii="メイリオ" w:eastAsia="メイリオ" w:hAnsi="メイリオ" w:hint="eastAsia"/>
          <w:sz w:val="24"/>
          <w:szCs w:val="24"/>
        </w:rPr>
        <w:t>退職者全員対象の退職後の厚生事業</w:t>
      </w:r>
    </w:p>
    <w:p w:rsidR="00A66E0F" w:rsidRPr="009F5D5E" w:rsidRDefault="00636995" w:rsidP="008E7260">
      <w:pPr>
        <w:adjustRightInd w:val="0"/>
        <w:snapToGrid w:val="0"/>
        <w:ind w:leftChars="100" w:left="193"/>
        <w:rPr>
          <w:rFonts w:ascii="メイリオ" w:eastAsia="メイリオ" w:hAnsi="メイリオ"/>
          <w:sz w:val="24"/>
          <w:szCs w:val="24"/>
        </w:rPr>
      </w:pPr>
      <w:r w:rsidRPr="009F5D5E">
        <w:rPr>
          <w:rFonts w:ascii="メイリオ" w:eastAsia="メイリオ" w:hAnsi="メイリオ" w:hint="eastAsia"/>
          <w:sz w:val="24"/>
          <w:szCs w:val="24"/>
        </w:rPr>
        <w:t>・</w:t>
      </w:r>
      <w:r w:rsidR="004E4DD5" w:rsidRPr="009F5D5E">
        <w:rPr>
          <w:rFonts w:ascii="メイリオ" w:eastAsia="メイリオ" w:hAnsi="メイリオ" w:hint="eastAsia"/>
          <w:sz w:val="24"/>
          <w:szCs w:val="24"/>
        </w:rPr>
        <w:t>公立共済やすらぎの宿や全国の他共済組合等が運営する宿泊施設が組合員価格で利用できる</w:t>
      </w:r>
      <w:r w:rsidR="004A306F" w:rsidRPr="009F5D5E">
        <w:rPr>
          <w:rFonts w:ascii="メイリオ" w:eastAsia="メイリオ" w:hAnsi="メイリオ" w:hint="eastAsia"/>
          <w:sz w:val="24"/>
          <w:szCs w:val="24"/>
        </w:rPr>
        <w:t>、</w:t>
      </w:r>
      <w:r w:rsidRPr="009F5D5E">
        <w:rPr>
          <w:rFonts w:ascii="メイリオ" w:eastAsia="メイリオ" w:hAnsi="メイリオ"/>
          <w:sz w:val="24"/>
          <w:szCs w:val="24"/>
        </w:rPr>
        <w:t>宿泊施設優待</w:t>
      </w:r>
      <w:r w:rsidR="00923EBE" w:rsidRPr="009F5D5E">
        <w:rPr>
          <w:rFonts w:ascii="メイリオ" w:eastAsia="メイリオ" w:hAnsi="メイリオ" w:hint="eastAsia"/>
          <w:sz w:val="24"/>
          <w:szCs w:val="24"/>
        </w:rPr>
        <w:t>があります。</w:t>
      </w:r>
    </w:p>
    <w:p w:rsidR="00636995" w:rsidRPr="009F5D5E" w:rsidRDefault="004A306F" w:rsidP="008E7260">
      <w:pPr>
        <w:adjustRightInd w:val="0"/>
        <w:snapToGrid w:val="0"/>
        <w:ind w:leftChars="100" w:left="193" w:firstLineChars="100" w:firstLine="223"/>
        <w:rPr>
          <w:rFonts w:ascii="メイリオ" w:eastAsia="メイリオ" w:hAnsi="メイリオ"/>
          <w:sz w:val="24"/>
          <w:szCs w:val="24"/>
        </w:rPr>
      </w:pPr>
      <w:r w:rsidRPr="009F5D5E">
        <w:rPr>
          <w:rFonts w:ascii="メイリオ" w:eastAsia="メイリオ" w:hAnsi="メイリオ" w:hint="eastAsia"/>
          <w:sz w:val="24"/>
          <w:szCs w:val="24"/>
        </w:rPr>
        <w:t>配付する</w:t>
      </w:r>
      <w:r w:rsidR="00672FF5" w:rsidRPr="009F5D5E">
        <w:rPr>
          <w:rFonts w:ascii="メイリオ" w:eastAsia="メイリオ" w:hAnsi="メイリオ"/>
          <w:sz w:val="24"/>
          <w:szCs w:val="24"/>
        </w:rPr>
        <w:t>「特別利用者証」を利用施設フロントへ提示</w:t>
      </w:r>
      <w:r w:rsidR="00672FF5" w:rsidRPr="009F5D5E">
        <w:rPr>
          <w:rFonts w:ascii="メイリオ" w:eastAsia="メイリオ" w:hAnsi="メイリオ" w:hint="eastAsia"/>
          <w:sz w:val="24"/>
          <w:szCs w:val="24"/>
        </w:rPr>
        <w:t>してください</w:t>
      </w:r>
      <w:r w:rsidR="004E4DD5" w:rsidRPr="009F5D5E">
        <w:rPr>
          <w:rFonts w:ascii="メイリオ" w:eastAsia="メイリオ" w:hAnsi="メイリオ" w:hint="eastAsia"/>
          <w:sz w:val="24"/>
          <w:szCs w:val="24"/>
        </w:rPr>
        <w:t>。施設の</w:t>
      </w:r>
      <w:r w:rsidR="001D11F1" w:rsidRPr="009F5D5E">
        <w:rPr>
          <w:rFonts w:ascii="メイリオ" w:eastAsia="メイリオ" w:hAnsi="メイリオ" w:hint="eastAsia"/>
          <w:sz w:val="24"/>
          <w:szCs w:val="24"/>
        </w:rPr>
        <w:t>詳細については</w:t>
      </w:r>
      <w:r w:rsidR="00636995" w:rsidRPr="009F5D5E">
        <w:rPr>
          <w:rFonts w:ascii="メイリオ" w:eastAsia="メイリオ" w:hAnsi="メイリオ" w:hint="eastAsia"/>
          <w:sz w:val="24"/>
          <w:szCs w:val="24"/>
        </w:rPr>
        <w:t>ホームページ「おかやま教職員福利厚生ネット」を参照</w:t>
      </w:r>
      <w:r w:rsidR="00923EBE" w:rsidRPr="009F5D5E">
        <w:rPr>
          <w:rFonts w:ascii="メイリオ" w:eastAsia="メイリオ" w:hAnsi="メイリオ" w:hint="eastAsia"/>
          <w:sz w:val="24"/>
          <w:szCs w:val="24"/>
        </w:rPr>
        <w:t>してください</w:t>
      </w:r>
      <w:r w:rsidR="00B5121B" w:rsidRPr="009F5D5E">
        <w:rPr>
          <w:rFonts w:ascii="メイリオ" w:eastAsia="メイリオ" w:hAnsi="メイリオ" w:hint="eastAsia"/>
          <w:sz w:val="24"/>
          <w:szCs w:val="24"/>
        </w:rPr>
        <w:t>。</w:t>
      </w:r>
    </w:p>
    <w:p w:rsidR="00636995" w:rsidRPr="009F5D5E" w:rsidRDefault="00636995" w:rsidP="008E7260">
      <w:pPr>
        <w:adjustRightInd w:val="0"/>
        <w:snapToGrid w:val="0"/>
        <w:rPr>
          <w:rFonts w:ascii="メイリオ" w:eastAsia="メイリオ" w:hAnsi="メイリオ"/>
          <w:sz w:val="24"/>
          <w:szCs w:val="24"/>
        </w:rPr>
      </w:pPr>
    </w:p>
    <w:p w:rsidR="00636995" w:rsidRPr="009F5D5E" w:rsidRDefault="00851C55" w:rsidP="008E7260">
      <w:pPr>
        <w:adjustRightInd w:val="0"/>
        <w:snapToGrid w:val="0"/>
        <w:ind w:firstLineChars="100" w:firstLine="223"/>
        <w:rPr>
          <w:rFonts w:ascii="メイリオ" w:eastAsia="メイリオ" w:hAnsi="メイリオ"/>
          <w:sz w:val="24"/>
          <w:szCs w:val="24"/>
        </w:rPr>
      </w:pPr>
      <w:r>
        <w:rPr>
          <mc:AlternateContent>
            <mc:Choice Requires="w16se">
              <w:rFonts w:ascii="メイリオ" w:eastAsia="メイリオ" w:hAnsi="メイリオ" w:hint="eastAsia"/>
            </mc:Choice>
            <mc:Fallback>
              <w:rFonts w:ascii="ＭＳ 明朝" w:eastAsia="ＭＳ 明朝" w:hAnsi="ＭＳ 明朝" w:cs="ＭＳ 明朝" w:hint="eastAsia"/>
            </mc:Fallback>
          </mc:AlternateContent>
          <w:sz w:val="24"/>
          <w:szCs w:val="24"/>
        </w:rPr>
        <mc:AlternateContent>
          <mc:Choice Requires="w16se">
            <w16se:symEx w16se:font="ＭＳ 明朝" w16se:char="2461"/>
          </mc:Choice>
          <mc:Fallback>
            <w:t>②</w:t>
          </mc:Fallback>
        </mc:AlternateContent>
      </w:r>
      <w:r w:rsidR="004A306F" w:rsidRPr="009F5D5E">
        <w:rPr>
          <w:rFonts w:ascii="メイリオ" w:eastAsia="メイリオ" w:hAnsi="メイリオ" w:hint="eastAsia"/>
          <w:sz w:val="24"/>
          <w:szCs w:val="24"/>
        </w:rPr>
        <w:t>任意継続組合員対象の退職後の厚生事業</w:t>
      </w:r>
    </w:p>
    <w:p w:rsidR="00A66E0F" w:rsidRPr="009F5D5E" w:rsidRDefault="00636995" w:rsidP="008E7260">
      <w:pPr>
        <w:adjustRightInd w:val="0"/>
        <w:snapToGrid w:val="0"/>
        <w:ind w:leftChars="100" w:left="193"/>
        <w:rPr>
          <w:rFonts w:ascii="メイリオ" w:eastAsia="メイリオ" w:hAnsi="メイリオ"/>
          <w:sz w:val="24"/>
          <w:szCs w:val="24"/>
        </w:rPr>
      </w:pPr>
      <w:r w:rsidRPr="009F5D5E">
        <w:rPr>
          <w:rFonts w:ascii="メイリオ" w:eastAsia="メイリオ" w:hAnsi="メイリオ" w:hint="eastAsia"/>
          <w:sz w:val="24"/>
          <w:szCs w:val="24"/>
        </w:rPr>
        <w:t>・</w:t>
      </w:r>
      <w:r w:rsidR="001D11F1" w:rsidRPr="009F5D5E">
        <w:rPr>
          <w:rFonts w:ascii="メイリオ" w:eastAsia="メイリオ" w:hAnsi="メイリオ" w:hint="eastAsia"/>
          <w:sz w:val="24"/>
          <w:szCs w:val="24"/>
        </w:rPr>
        <w:t>生活習慣病に着目した健診である、</w:t>
      </w:r>
      <w:r w:rsidR="00111933">
        <w:rPr>
          <w:rFonts w:ascii="メイリオ" w:eastAsia="メイリオ" w:hAnsi="メイリオ" w:hint="eastAsia"/>
          <w:sz w:val="24"/>
          <w:szCs w:val="24"/>
        </w:rPr>
        <w:t>特定健康診査</w:t>
      </w:r>
      <w:r w:rsidR="00B5121B" w:rsidRPr="009F5D5E">
        <w:rPr>
          <w:rFonts w:ascii="メイリオ" w:eastAsia="メイリオ" w:hAnsi="メイリオ" w:hint="eastAsia"/>
          <w:sz w:val="24"/>
          <w:szCs w:val="24"/>
        </w:rPr>
        <w:t>と</w:t>
      </w:r>
      <w:r w:rsidRPr="009F5D5E">
        <w:rPr>
          <w:rFonts w:ascii="メイリオ" w:eastAsia="メイリオ" w:hAnsi="メイリオ" w:hint="eastAsia"/>
          <w:sz w:val="24"/>
          <w:szCs w:val="24"/>
        </w:rPr>
        <w:t>特定保健指導</w:t>
      </w:r>
      <w:r w:rsidR="00923EBE" w:rsidRPr="009F5D5E">
        <w:rPr>
          <w:rFonts w:ascii="メイリオ" w:eastAsia="メイリオ" w:hAnsi="メイリオ" w:hint="eastAsia"/>
          <w:sz w:val="24"/>
          <w:szCs w:val="24"/>
        </w:rPr>
        <w:t>を受診することができます</w:t>
      </w:r>
      <w:r w:rsidR="001D11F1" w:rsidRPr="009F5D5E">
        <w:rPr>
          <w:rFonts w:ascii="メイリオ" w:eastAsia="メイリオ" w:hAnsi="メイリオ" w:hint="eastAsia"/>
          <w:sz w:val="24"/>
          <w:szCs w:val="24"/>
        </w:rPr>
        <w:t>。</w:t>
      </w:r>
    </w:p>
    <w:p w:rsidR="00636995" w:rsidRPr="009F5D5E" w:rsidRDefault="00636995" w:rsidP="008E7260">
      <w:pPr>
        <w:adjustRightInd w:val="0"/>
        <w:snapToGrid w:val="0"/>
        <w:ind w:leftChars="100" w:left="193" w:firstLineChars="100" w:firstLine="223"/>
        <w:rPr>
          <w:rFonts w:ascii="メイリオ" w:eastAsia="メイリオ" w:hAnsi="メイリオ"/>
          <w:sz w:val="24"/>
          <w:szCs w:val="24"/>
        </w:rPr>
      </w:pPr>
      <w:r w:rsidRPr="009F5D5E">
        <w:rPr>
          <w:rFonts w:ascii="メイリオ" w:eastAsia="メイリオ" w:hAnsi="メイリオ" w:hint="eastAsia"/>
          <w:sz w:val="24"/>
          <w:szCs w:val="24"/>
        </w:rPr>
        <w:t>受診料</w:t>
      </w:r>
      <w:r w:rsidR="00F11AD2">
        <w:rPr>
          <w:rFonts w:ascii="メイリオ" w:eastAsia="メイリオ" w:hAnsi="メイリオ" w:hint="eastAsia"/>
          <w:sz w:val="24"/>
          <w:szCs w:val="24"/>
        </w:rPr>
        <w:t>金は無料。6</w:t>
      </w:r>
      <w:r w:rsidR="00923EBE" w:rsidRPr="009F5D5E">
        <w:rPr>
          <w:rFonts w:ascii="メイリオ" w:eastAsia="メイリオ" w:hAnsi="メイリオ" w:hint="eastAsia"/>
          <w:sz w:val="24"/>
          <w:szCs w:val="24"/>
        </w:rPr>
        <w:t>月下旬に配付予定の「受診券」を対象医療機関へ提出してください</w:t>
      </w:r>
      <w:r w:rsidRPr="009F5D5E">
        <w:rPr>
          <w:rFonts w:ascii="メイリオ" w:eastAsia="メイリオ" w:hAnsi="メイリオ" w:hint="eastAsia"/>
          <w:sz w:val="24"/>
          <w:szCs w:val="24"/>
        </w:rPr>
        <w:t>。</w:t>
      </w:r>
    </w:p>
    <w:p w:rsidR="00A66E0F" w:rsidRPr="009F5D5E" w:rsidRDefault="00636995" w:rsidP="008E7260">
      <w:pPr>
        <w:adjustRightInd w:val="0"/>
        <w:snapToGrid w:val="0"/>
        <w:ind w:leftChars="100" w:left="193"/>
        <w:rPr>
          <w:rFonts w:ascii="メイリオ" w:eastAsia="メイリオ" w:hAnsi="メイリオ"/>
          <w:sz w:val="24"/>
          <w:szCs w:val="24"/>
        </w:rPr>
      </w:pPr>
      <w:r w:rsidRPr="009F5D5E">
        <w:rPr>
          <w:rFonts w:ascii="メイリオ" w:eastAsia="メイリオ" w:hAnsi="メイリオ" w:hint="eastAsia"/>
          <w:sz w:val="24"/>
          <w:szCs w:val="24"/>
        </w:rPr>
        <w:t>・</w:t>
      </w:r>
      <w:r w:rsidR="00A66E0F" w:rsidRPr="009F5D5E">
        <w:rPr>
          <w:rFonts w:ascii="メイリオ" w:eastAsia="メイリオ" w:hAnsi="メイリオ" w:hint="eastAsia"/>
          <w:sz w:val="24"/>
          <w:szCs w:val="24"/>
        </w:rPr>
        <w:t>現職の組合員と同様に</w:t>
      </w:r>
      <w:r w:rsidRPr="009F5D5E">
        <w:rPr>
          <w:rFonts w:ascii="メイリオ" w:eastAsia="メイリオ" w:hAnsi="メイリオ" w:hint="eastAsia"/>
          <w:sz w:val="24"/>
          <w:szCs w:val="24"/>
        </w:rPr>
        <w:t>宿泊助成</w:t>
      </w:r>
      <w:r w:rsidR="00923EBE" w:rsidRPr="009F5D5E">
        <w:rPr>
          <w:rFonts w:ascii="メイリオ" w:eastAsia="メイリオ" w:hAnsi="メイリオ" w:hint="eastAsia"/>
          <w:sz w:val="24"/>
          <w:szCs w:val="24"/>
        </w:rPr>
        <w:t>が受けられます</w:t>
      </w:r>
      <w:r w:rsidR="00A66E0F" w:rsidRPr="009F5D5E">
        <w:rPr>
          <w:rFonts w:ascii="メイリオ" w:eastAsia="メイリオ" w:hAnsi="メイリオ" w:hint="eastAsia"/>
          <w:sz w:val="24"/>
          <w:szCs w:val="24"/>
        </w:rPr>
        <w:t>。</w:t>
      </w:r>
    </w:p>
    <w:p w:rsidR="00A66E0F" w:rsidRPr="009F5D5E" w:rsidRDefault="00A66E0F" w:rsidP="008E7260">
      <w:pPr>
        <w:adjustRightInd w:val="0"/>
        <w:snapToGrid w:val="0"/>
        <w:ind w:leftChars="100" w:left="193" w:firstLineChars="100" w:firstLine="223"/>
        <w:rPr>
          <w:rFonts w:ascii="メイリオ" w:eastAsia="メイリオ" w:hAnsi="メイリオ"/>
          <w:sz w:val="24"/>
          <w:szCs w:val="24"/>
        </w:rPr>
      </w:pPr>
      <w:r w:rsidRPr="009F5D5E">
        <w:rPr>
          <w:rFonts w:ascii="メイリオ" w:eastAsia="メイリオ" w:hAnsi="メイリオ" w:hint="eastAsia"/>
          <w:sz w:val="24"/>
          <w:szCs w:val="24"/>
        </w:rPr>
        <w:t>「宿泊助成券</w:t>
      </w:r>
      <w:r w:rsidR="00F11AD2">
        <w:rPr>
          <w:rFonts w:ascii="メイリオ" w:eastAsia="メイリオ" w:hAnsi="メイリオ" w:hint="eastAsia"/>
          <w:sz w:val="24"/>
          <w:szCs w:val="24"/>
        </w:rPr>
        <w:t>」を利用施設フロントへ提出</w:t>
      </w:r>
      <w:r w:rsidR="00923EBE" w:rsidRPr="009F5D5E">
        <w:rPr>
          <w:rFonts w:ascii="メイリオ" w:eastAsia="メイリオ" w:hAnsi="メイリオ" w:hint="eastAsia"/>
          <w:sz w:val="24"/>
          <w:szCs w:val="24"/>
        </w:rPr>
        <w:t>してください</w:t>
      </w:r>
      <w:r w:rsidR="00636995" w:rsidRPr="009F5D5E">
        <w:rPr>
          <w:rFonts w:ascii="メイリオ" w:eastAsia="メイリオ" w:hAnsi="メイリオ" w:hint="eastAsia"/>
          <w:sz w:val="24"/>
          <w:szCs w:val="24"/>
        </w:rPr>
        <w:t>。</w:t>
      </w:r>
      <w:r w:rsidRPr="009F5D5E">
        <w:rPr>
          <w:rFonts w:ascii="メイリオ" w:eastAsia="メイリオ" w:hAnsi="メイリオ" w:hint="eastAsia"/>
          <w:sz w:val="24"/>
          <w:szCs w:val="24"/>
        </w:rPr>
        <w:t>公立共済やすらぎの宿は</w:t>
      </w:r>
      <w:r w:rsidR="00923EBE" w:rsidRPr="009F5D5E">
        <w:rPr>
          <w:rFonts w:ascii="メイリオ" w:eastAsia="メイリオ" w:hAnsi="メイリオ" w:hint="eastAsia"/>
          <w:sz w:val="24"/>
          <w:szCs w:val="24"/>
        </w:rPr>
        <w:t>、</w:t>
      </w:r>
      <w:r w:rsidR="00F11AD2">
        <w:rPr>
          <w:rFonts w:ascii="メイリオ" w:eastAsia="メイリオ" w:hAnsi="メイリオ" w:hint="eastAsia"/>
          <w:sz w:val="24"/>
          <w:szCs w:val="24"/>
        </w:rPr>
        <w:t>1,500</w:t>
      </w:r>
      <w:r w:rsidR="00636995" w:rsidRPr="009F5D5E">
        <w:rPr>
          <w:rFonts w:ascii="メイリオ" w:eastAsia="メイリオ" w:hAnsi="メイリオ" w:hint="eastAsia"/>
          <w:sz w:val="24"/>
          <w:szCs w:val="24"/>
        </w:rPr>
        <w:t>円助成</w:t>
      </w:r>
      <w:r w:rsidR="00F11AD2">
        <w:rPr>
          <w:rFonts w:ascii="メイリオ" w:eastAsia="メイリオ" w:hAnsi="メイリオ" w:hint="eastAsia"/>
          <w:sz w:val="24"/>
          <w:szCs w:val="24"/>
        </w:rPr>
        <w:t>、ピュアリティまきびは、2,500円助成です</w:t>
      </w:r>
      <w:r w:rsidR="00636995" w:rsidRPr="009F5D5E">
        <w:rPr>
          <w:rFonts w:ascii="メイリオ" w:eastAsia="メイリオ" w:hAnsi="メイリオ" w:hint="eastAsia"/>
          <w:sz w:val="24"/>
          <w:szCs w:val="24"/>
        </w:rPr>
        <w:t>。</w:t>
      </w:r>
      <w:r w:rsidR="00B5121B" w:rsidRPr="009F5D5E">
        <w:rPr>
          <w:rFonts w:ascii="メイリオ" w:eastAsia="メイリオ" w:hAnsi="メイリオ" w:hint="eastAsia"/>
          <w:sz w:val="24"/>
          <w:szCs w:val="24"/>
        </w:rPr>
        <w:t>施設については、ホームページ「おかやま教職員福利厚生ネット」を参照</w:t>
      </w:r>
      <w:r w:rsidR="00923EBE" w:rsidRPr="009F5D5E">
        <w:rPr>
          <w:rFonts w:ascii="メイリオ" w:eastAsia="メイリオ" w:hAnsi="メイリオ" w:hint="eastAsia"/>
          <w:sz w:val="24"/>
          <w:szCs w:val="24"/>
        </w:rPr>
        <w:t>してください</w:t>
      </w:r>
      <w:r w:rsidR="00B5121B" w:rsidRPr="009F5D5E">
        <w:rPr>
          <w:rFonts w:ascii="メイリオ" w:eastAsia="メイリオ" w:hAnsi="メイリオ" w:hint="eastAsia"/>
          <w:sz w:val="24"/>
          <w:szCs w:val="24"/>
        </w:rPr>
        <w:t>。申請につい</w:t>
      </w:r>
      <w:r w:rsidR="00992BF0" w:rsidRPr="009F5D5E">
        <w:rPr>
          <w:rFonts w:ascii="メイリオ" w:eastAsia="メイリオ" w:hAnsi="メイリオ" w:hint="eastAsia"/>
          <w:sz w:val="24"/>
          <w:szCs w:val="24"/>
        </w:rPr>
        <w:t>ては、</w:t>
      </w:r>
      <w:r w:rsidR="00F11AD2" w:rsidRPr="009F5D5E">
        <w:rPr>
          <w:rFonts w:ascii="メイリオ" w:eastAsia="メイリオ" w:hAnsi="メイリオ" w:hint="eastAsia"/>
          <w:sz w:val="24"/>
          <w:szCs w:val="24"/>
        </w:rPr>
        <w:t>ホームページ「おかやま教職員福利厚生ネット」</w:t>
      </w:r>
      <w:r w:rsidR="00F11AD2">
        <w:rPr>
          <w:rFonts w:ascii="メイリオ" w:eastAsia="メイリオ" w:hAnsi="メイリオ" w:hint="eastAsia"/>
          <w:sz w:val="24"/>
          <w:szCs w:val="24"/>
        </w:rPr>
        <w:t>マイページから申込み、助成券の出力を</w:t>
      </w:r>
      <w:r w:rsidR="00992BF0" w:rsidRPr="009F5D5E">
        <w:rPr>
          <w:rFonts w:ascii="メイリオ" w:eastAsia="メイリオ" w:hAnsi="メイリオ" w:hint="eastAsia"/>
          <w:sz w:val="24"/>
          <w:szCs w:val="24"/>
        </w:rPr>
        <w:t>行ってください</w:t>
      </w:r>
      <w:r w:rsidR="00B5121B" w:rsidRPr="009F5D5E">
        <w:rPr>
          <w:rFonts w:ascii="メイリオ" w:eastAsia="メイリオ" w:hAnsi="メイリオ" w:hint="eastAsia"/>
          <w:sz w:val="24"/>
          <w:szCs w:val="24"/>
        </w:rPr>
        <w:t>。</w:t>
      </w:r>
    </w:p>
    <w:p w:rsidR="00B5121B" w:rsidRPr="009F5D5E" w:rsidRDefault="00F11AD2" w:rsidP="008E7260">
      <w:pPr>
        <w:adjustRightInd w:val="0"/>
        <w:snapToGrid w:val="0"/>
        <w:ind w:leftChars="100" w:left="193" w:firstLineChars="100" w:firstLine="223"/>
        <w:rPr>
          <w:rFonts w:ascii="メイリオ" w:eastAsia="メイリオ" w:hAnsi="メイリオ"/>
          <w:sz w:val="24"/>
          <w:szCs w:val="24"/>
        </w:rPr>
      </w:pPr>
      <w:r>
        <w:rPr>
          <w:rFonts w:ascii="メイリオ" w:eastAsia="メイリオ" w:hAnsi="メイリオ" w:hint="eastAsia"/>
          <w:sz w:val="24"/>
          <w:szCs w:val="24"/>
        </w:rPr>
        <w:t>「施設宿泊予約」と「宿泊助成申込</w:t>
      </w:r>
      <w:r w:rsidR="001D4815">
        <w:rPr>
          <w:rFonts w:ascii="メイリオ" w:eastAsia="メイリオ" w:hAnsi="メイリオ" w:hint="eastAsia"/>
          <w:sz w:val="24"/>
          <w:szCs w:val="24"/>
        </w:rPr>
        <w:t>」は別々で行う必要があります</w:t>
      </w:r>
      <w:r w:rsidR="00A66E0F" w:rsidRPr="009F5D5E">
        <w:rPr>
          <w:rFonts w:ascii="メイリオ" w:eastAsia="メイリオ" w:hAnsi="メイリオ" w:hint="eastAsia"/>
          <w:sz w:val="24"/>
          <w:szCs w:val="24"/>
        </w:rPr>
        <w:t>。</w:t>
      </w:r>
    </w:p>
    <w:p w:rsidR="001C7779" w:rsidRPr="009F5D5E" w:rsidRDefault="001C7779" w:rsidP="008E7260">
      <w:pPr>
        <w:adjustRightInd w:val="0"/>
        <w:snapToGrid w:val="0"/>
        <w:ind w:leftChars="100" w:left="193"/>
        <w:rPr>
          <w:rFonts w:ascii="メイリオ" w:eastAsia="メイリオ" w:hAnsi="メイリオ"/>
          <w:sz w:val="24"/>
          <w:szCs w:val="24"/>
        </w:rPr>
      </w:pPr>
      <w:r w:rsidRPr="009F5D5E">
        <w:rPr>
          <w:rFonts w:ascii="メイリオ" w:eastAsia="メイリオ" w:hAnsi="メイリオ" w:hint="eastAsia"/>
          <w:sz w:val="24"/>
          <w:szCs w:val="24"/>
        </w:rPr>
        <w:t>※任意継続組合員制度については、「退職後の医療制度」をご確認ください。</w:t>
      </w:r>
    </w:p>
    <w:p w:rsidR="00636995" w:rsidRPr="009F5D5E" w:rsidRDefault="00636995" w:rsidP="008E7260">
      <w:pPr>
        <w:adjustRightInd w:val="0"/>
        <w:snapToGrid w:val="0"/>
        <w:rPr>
          <w:rFonts w:ascii="メイリオ" w:eastAsia="メイリオ" w:hAnsi="メイリオ"/>
          <w:sz w:val="24"/>
          <w:szCs w:val="24"/>
        </w:rPr>
      </w:pPr>
    </w:p>
    <w:p w:rsidR="00B5121B" w:rsidRPr="009F5D5E" w:rsidRDefault="00851C55" w:rsidP="008E7260">
      <w:pPr>
        <w:adjustRightInd w:val="0"/>
        <w:snapToGrid w:val="0"/>
        <w:ind w:firstLineChars="100" w:firstLine="223"/>
        <w:rPr>
          <w:rFonts w:ascii="メイリオ" w:eastAsia="メイリオ" w:hAnsi="メイリオ"/>
          <w:sz w:val="24"/>
          <w:szCs w:val="24"/>
        </w:rPr>
      </w:pPr>
      <w:r>
        <w:rPr>
          <mc:AlternateContent>
            <mc:Choice Requires="w16se">
              <w:rFonts w:ascii="メイリオ" w:eastAsia="メイリオ" w:hAnsi="メイリオ" w:hint="eastAsia"/>
            </mc:Choice>
            <mc:Fallback>
              <w:rFonts w:ascii="ＭＳ 明朝" w:eastAsia="ＭＳ 明朝" w:hAnsi="ＭＳ 明朝" w:cs="ＭＳ 明朝" w:hint="eastAsia"/>
            </mc:Fallback>
          </mc:AlternateContent>
          <w:sz w:val="24"/>
          <w:szCs w:val="24"/>
        </w:rPr>
        <mc:AlternateContent>
          <mc:Choice Requires="w16se">
            <w16se:symEx w16se:font="ＭＳ 明朝" w16se:char="2462"/>
          </mc:Choice>
          <mc:Fallback>
            <w:t>③</w:t>
          </mc:Fallback>
        </mc:AlternateContent>
      </w:r>
      <w:r w:rsidR="004A306F" w:rsidRPr="009F5D5E">
        <w:rPr>
          <w:rFonts w:ascii="メイリオ" w:eastAsia="メイリオ" w:hAnsi="メイリオ" w:hint="eastAsia"/>
          <w:sz w:val="24"/>
          <w:szCs w:val="24"/>
        </w:rPr>
        <w:t>退職互助特別会員対象の退職後の厚生事業</w:t>
      </w:r>
    </w:p>
    <w:p w:rsidR="00A66E0F" w:rsidRPr="009F5D5E" w:rsidRDefault="00B5121B" w:rsidP="008E7260">
      <w:pPr>
        <w:adjustRightInd w:val="0"/>
        <w:snapToGrid w:val="0"/>
        <w:ind w:leftChars="100" w:left="193"/>
        <w:rPr>
          <w:rFonts w:ascii="メイリオ" w:eastAsia="メイリオ" w:hAnsi="メイリオ"/>
          <w:sz w:val="24"/>
          <w:szCs w:val="24"/>
        </w:rPr>
      </w:pPr>
      <w:r w:rsidRPr="009F5D5E">
        <w:rPr>
          <w:rFonts w:ascii="メイリオ" w:eastAsia="メイリオ" w:hAnsi="メイリオ" w:hint="eastAsia"/>
          <w:sz w:val="24"/>
          <w:szCs w:val="24"/>
        </w:rPr>
        <w:t>・レジャー施</w:t>
      </w:r>
      <w:r w:rsidR="00923EBE" w:rsidRPr="009F5D5E">
        <w:rPr>
          <w:rFonts w:ascii="メイリオ" w:eastAsia="メイリオ" w:hAnsi="メイリオ" w:hint="eastAsia"/>
          <w:sz w:val="24"/>
          <w:szCs w:val="24"/>
        </w:rPr>
        <w:t>設優待、スポーツ施設、レジャー施設、旅行等の割引優待が受けられます</w:t>
      </w:r>
      <w:r w:rsidRPr="009F5D5E">
        <w:rPr>
          <w:rFonts w:ascii="メイリオ" w:eastAsia="メイリオ" w:hAnsi="メイリオ" w:hint="eastAsia"/>
          <w:sz w:val="24"/>
          <w:szCs w:val="24"/>
        </w:rPr>
        <w:t>。</w:t>
      </w:r>
    </w:p>
    <w:p w:rsidR="00B5121B" w:rsidRPr="009F5D5E" w:rsidRDefault="00923EBE" w:rsidP="008E7260">
      <w:pPr>
        <w:adjustRightInd w:val="0"/>
        <w:snapToGrid w:val="0"/>
        <w:ind w:leftChars="100" w:left="193" w:firstLineChars="100" w:firstLine="223"/>
        <w:rPr>
          <w:rFonts w:ascii="メイリオ" w:eastAsia="メイリオ" w:hAnsi="メイリオ"/>
          <w:sz w:val="24"/>
          <w:szCs w:val="24"/>
        </w:rPr>
      </w:pPr>
      <w:r w:rsidRPr="009F5D5E">
        <w:rPr>
          <w:rFonts w:ascii="メイリオ" w:eastAsia="メイリオ" w:hAnsi="メイリオ" w:hint="eastAsia"/>
          <w:sz w:val="24"/>
          <w:szCs w:val="24"/>
        </w:rPr>
        <w:t>「優待事業利用証」を提示してください</w:t>
      </w:r>
      <w:r w:rsidR="00F11AD2">
        <w:rPr>
          <w:rFonts w:ascii="メイリオ" w:eastAsia="メイリオ" w:hAnsi="メイリオ" w:hint="eastAsia"/>
          <w:sz w:val="24"/>
          <w:szCs w:val="24"/>
        </w:rPr>
        <w:t>。4</w:t>
      </w:r>
      <w:r w:rsidR="00B5121B" w:rsidRPr="009F5D5E">
        <w:rPr>
          <w:rFonts w:ascii="メイリオ" w:eastAsia="メイリオ" w:hAnsi="メイリオ" w:hint="eastAsia"/>
          <w:sz w:val="24"/>
          <w:szCs w:val="24"/>
        </w:rPr>
        <w:t>月配付の事業案内を参照</w:t>
      </w:r>
      <w:r w:rsidRPr="009F5D5E">
        <w:rPr>
          <w:rFonts w:ascii="メイリオ" w:eastAsia="メイリオ" w:hAnsi="メイリオ" w:hint="eastAsia"/>
          <w:sz w:val="24"/>
          <w:szCs w:val="24"/>
        </w:rPr>
        <w:t>してください</w:t>
      </w:r>
      <w:r w:rsidR="00B5121B" w:rsidRPr="009F5D5E">
        <w:rPr>
          <w:rFonts w:ascii="メイリオ" w:eastAsia="メイリオ" w:hAnsi="メイリオ" w:hint="eastAsia"/>
          <w:sz w:val="24"/>
          <w:szCs w:val="24"/>
        </w:rPr>
        <w:t>。</w:t>
      </w:r>
    </w:p>
    <w:p w:rsidR="00A66E0F" w:rsidRPr="009F5D5E" w:rsidRDefault="00B5121B" w:rsidP="008E7260">
      <w:pPr>
        <w:adjustRightInd w:val="0"/>
        <w:snapToGrid w:val="0"/>
        <w:ind w:leftChars="100" w:left="193"/>
        <w:rPr>
          <w:rFonts w:ascii="メイリオ" w:eastAsia="メイリオ" w:hAnsi="メイリオ"/>
          <w:sz w:val="24"/>
          <w:szCs w:val="24"/>
        </w:rPr>
      </w:pPr>
      <w:r w:rsidRPr="009F5D5E">
        <w:rPr>
          <w:rFonts w:ascii="メイリオ" w:eastAsia="メイリオ" w:hAnsi="メイリオ" w:hint="eastAsia"/>
          <w:sz w:val="24"/>
          <w:szCs w:val="24"/>
        </w:rPr>
        <w:t>・囲碁将棋大会</w:t>
      </w:r>
      <w:r w:rsidR="001D11F1" w:rsidRPr="009F5D5E">
        <w:rPr>
          <w:rFonts w:ascii="メイリオ" w:eastAsia="メイリオ" w:hAnsi="メイリオ" w:hint="eastAsia"/>
          <w:sz w:val="24"/>
          <w:szCs w:val="24"/>
        </w:rPr>
        <w:t>を</w:t>
      </w:r>
      <w:r w:rsidR="00F11AD2">
        <w:rPr>
          <w:rFonts w:ascii="メイリオ" w:eastAsia="メイリオ" w:hAnsi="メイリオ" w:hint="eastAsia"/>
          <w:sz w:val="24"/>
          <w:szCs w:val="24"/>
        </w:rPr>
        <w:t>1</w:t>
      </w:r>
      <w:r w:rsidR="00A40C36">
        <w:rPr>
          <w:rFonts w:ascii="メイリオ" w:eastAsia="メイリオ" w:hAnsi="メイリオ" w:hint="eastAsia"/>
          <w:sz w:val="24"/>
          <w:szCs w:val="24"/>
        </w:rPr>
        <w:t>月実施予定</w:t>
      </w:r>
      <w:r w:rsidR="00923EBE" w:rsidRPr="009F5D5E">
        <w:rPr>
          <w:rFonts w:ascii="メイリオ" w:eastAsia="メイリオ" w:hAnsi="メイリオ" w:hint="eastAsia"/>
          <w:sz w:val="24"/>
          <w:szCs w:val="24"/>
        </w:rPr>
        <w:t>です</w:t>
      </w:r>
      <w:r w:rsidRPr="009F5D5E">
        <w:rPr>
          <w:rFonts w:ascii="メイリオ" w:eastAsia="メイリオ" w:hAnsi="メイリオ" w:hint="eastAsia"/>
          <w:sz w:val="24"/>
          <w:szCs w:val="24"/>
        </w:rPr>
        <w:t>。</w:t>
      </w:r>
    </w:p>
    <w:p w:rsidR="00B5121B" w:rsidRPr="009F5D5E" w:rsidRDefault="00F22CF3" w:rsidP="008E7260">
      <w:pPr>
        <w:adjustRightInd w:val="0"/>
        <w:snapToGrid w:val="0"/>
        <w:ind w:leftChars="100" w:left="193" w:firstLineChars="100" w:firstLine="223"/>
        <w:rPr>
          <w:rFonts w:ascii="メイリオ" w:eastAsia="メイリオ" w:hAnsi="メイリオ"/>
          <w:sz w:val="24"/>
          <w:szCs w:val="24"/>
        </w:rPr>
      </w:pPr>
      <w:r w:rsidRPr="009F5D5E">
        <w:rPr>
          <w:rFonts w:ascii="メイリオ" w:eastAsia="メイリオ" w:hAnsi="メイリオ" w:hint="eastAsia"/>
          <w:sz w:val="24"/>
          <w:szCs w:val="24"/>
        </w:rPr>
        <w:t>退職互助会報（</w:t>
      </w:r>
      <w:r w:rsidR="00F11AD2">
        <w:rPr>
          <w:rFonts w:ascii="メイリオ" w:eastAsia="メイリオ" w:hAnsi="メイリオ" w:hint="eastAsia"/>
          <w:sz w:val="24"/>
          <w:szCs w:val="24"/>
        </w:rPr>
        <w:t>11</w:t>
      </w:r>
      <w:r w:rsidR="00B5121B" w:rsidRPr="009F5D5E">
        <w:rPr>
          <w:rFonts w:ascii="メイリオ" w:eastAsia="メイリオ" w:hAnsi="メイリオ" w:hint="eastAsia"/>
          <w:sz w:val="24"/>
          <w:szCs w:val="24"/>
        </w:rPr>
        <w:t>月下旬</w:t>
      </w:r>
      <w:r w:rsidRPr="009F5D5E">
        <w:rPr>
          <w:rFonts w:ascii="メイリオ" w:eastAsia="メイリオ" w:hAnsi="メイリオ" w:hint="eastAsia"/>
          <w:sz w:val="24"/>
          <w:szCs w:val="24"/>
        </w:rPr>
        <w:t>発行）で</w:t>
      </w:r>
      <w:r w:rsidR="00B5121B" w:rsidRPr="009F5D5E">
        <w:rPr>
          <w:rFonts w:ascii="メイリオ" w:eastAsia="メイリオ" w:hAnsi="メイリオ" w:hint="eastAsia"/>
          <w:sz w:val="24"/>
          <w:szCs w:val="24"/>
        </w:rPr>
        <w:t>案内予定</w:t>
      </w:r>
      <w:r w:rsidR="00923EBE" w:rsidRPr="009F5D5E">
        <w:rPr>
          <w:rFonts w:ascii="メイリオ" w:eastAsia="メイリオ" w:hAnsi="メイリオ" w:hint="eastAsia"/>
          <w:sz w:val="24"/>
          <w:szCs w:val="24"/>
        </w:rPr>
        <w:t>です</w:t>
      </w:r>
      <w:r w:rsidR="00B5121B" w:rsidRPr="009F5D5E">
        <w:rPr>
          <w:rFonts w:ascii="メイリオ" w:eastAsia="メイリオ" w:hAnsi="メイリオ" w:hint="eastAsia"/>
          <w:sz w:val="24"/>
          <w:szCs w:val="24"/>
        </w:rPr>
        <w:t>。</w:t>
      </w:r>
    </w:p>
    <w:p w:rsidR="00A66E0F" w:rsidRPr="009F5D5E" w:rsidRDefault="00B5121B" w:rsidP="008E7260">
      <w:pPr>
        <w:adjustRightInd w:val="0"/>
        <w:snapToGrid w:val="0"/>
        <w:ind w:leftChars="100" w:left="193"/>
        <w:rPr>
          <w:rFonts w:ascii="メイリオ" w:eastAsia="メイリオ" w:hAnsi="メイリオ"/>
          <w:sz w:val="24"/>
          <w:szCs w:val="24"/>
        </w:rPr>
      </w:pPr>
      <w:r w:rsidRPr="009F5D5E">
        <w:rPr>
          <w:rFonts w:ascii="メイリオ" w:eastAsia="メイリオ" w:hAnsi="メイリオ" w:hint="eastAsia"/>
          <w:sz w:val="24"/>
          <w:szCs w:val="24"/>
        </w:rPr>
        <w:t>・岡山県教職員美術展</w:t>
      </w:r>
      <w:r w:rsidR="001D11F1" w:rsidRPr="009F5D5E">
        <w:rPr>
          <w:rFonts w:ascii="メイリオ" w:eastAsia="メイリオ" w:hAnsi="メイリオ" w:hint="eastAsia"/>
          <w:sz w:val="24"/>
          <w:szCs w:val="24"/>
        </w:rPr>
        <w:t>を</w:t>
      </w:r>
      <w:r w:rsidR="00F11AD2">
        <w:rPr>
          <w:rFonts w:ascii="メイリオ" w:eastAsia="メイリオ" w:hAnsi="メイリオ" w:hint="eastAsia"/>
          <w:sz w:val="24"/>
          <w:szCs w:val="24"/>
        </w:rPr>
        <w:t>11</w:t>
      </w:r>
      <w:r w:rsidRPr="009F5D5E">
        <w:rPr>
          <w:rFonts w:ascii="メイリオ" w:eastAsia="メイリオ" w:hAnsi="メイリオ" w:hint="eastAsia"/>
          <w:sz w:val="24"/>
          <w:szCs w:val="24"/>
        </w:rPr>
        <w:t>月実施予定。出品料は無料</w:t>
      </w:r>
      <w:r w:rsidR="00923EBE" w:rsidRPr="009F5D5E">
        <w:rPr>
          <w:rFonts w:ascii="メイリオ" w:eastAsia="メイリオ" w:hAnsi="メイリオ" w:hint="eastAsia"/>
          <w:sz w:val="24"/>
          <w:szCs w:val="24"/>
        </w:rPr>
        <w:t>です</w:t>
      </w:r>
      <w:r w:rsidRPr="009F5D5E">
        <w:rPr>
          <w:rFonts w:ascii="メイリオ" w:eastAsia="メイリオ" w:hAnsi="メイリオ" w:hint="eastAsia"/>
          <w:sz w:val="24"/>
          <w:szCs w:val="24"/>
        </w:rPr>
        <w:t>。</w:t>
      </w:r>
    </w:p>
    <w:p w:rsidR="00B5121B" w:rsidRPr="009F5D5E" w:rsidRDefault="00F22CF3" w:rsidP="008E7260">
      <w:pPr>
        <w:adjustRightInd w:val="0"/>
        <w:snapToGrid w:val="0"/>
        <w:ind w:leftChars="100" w:left="193" w:firstLineChars="100" w:firstLine="223"/>
        <w:rPr>
          <w:rFonts w:ascii="メイリオ" w:eastAsia="メイリオ" w:hAnsi="メイリオ"/>
          <w:sz w:val="24"/>
          <w:szCs w:val="24"/>
        </w:rPr>
      </w:pPr>
      <w:r w:rsidRPr="009F5D5E">
        <w:rPr>
          <w:rFonts w:ascii="メイリオ" w:eastAsia="メイリオ" w:hAnsi="メイリオ" w:hint="eastAsia"/>
          <w:sz w:val="24"/>
          <w:szCs w:val="24"/>
        </w:rPr>
        <w:t>退職互助会報（</w:t>
      </w:r>
      <w:r w:rsidR="00F11AD2">
        <w:rPr>
          <w:rFonts w:ascii="メイリオ" w:eastAsia="メイリオ" w:hAnsi="メイリオ" w:hint="eastAsia"/>
          <w:sz w:val="24"/>
          <w:szCs w:val="24"/>
        </w:rPr>
        <w:t>5</w:t>
      </w:r>
      <w:r w:rsidR="00B5121B" w:rsidRPr="009F5D5E">
        <w:rPr>
          <w:rFonts w:ascii="メイリオ" w:eastAsia="メイリオ" w:hAnsi="メイリオ" w:hint="eastAsia"/>
          <w:sz w:val="24"/>
          <w:szCs w:val="24"/>
        </w:rPr>
        <w:t>月下旬</w:t>
      </w:r>
      <w:r w:rsidRPr="009F5D5E">
        <w:rPr>
          <w:rFonts w:ascii="メイリオ" w:eastAsia="メイリオ" w:hAnsi="メイリオ" w:hint="eastAsia"/>
          <w:sz w:val="24"/>
          <w:szCs w:val="24"/>
        </w:rPr>
        <w:t>発行）で</w:t>
      </w:r>
      <w:r w:rsidR="00B5121B" w:rsidRPr="009F5D5E">
        <w:rPr>
          <w:rFonts w:ascii="メイリオ" w:eastAsia="メイリオ" w:hAnsi="メイリオ" w:hint="eastAsia"/>
          <w:sz w:val="24"/>
          <w:szCs w:val="24"/>
        </w:rPr>
        <w:t>案内予定</w:t>
      </w:r>
      <w:r w:rsidR="00923EBE" w:rsidRPr="009F5D5E">
        <w:rPr>
          <w:rFonts w:ascii="メイリオ" w:eastAsia="メイリオ" w:hAnsi="メイリオ" w:hint="eastAsia"/>
          <w:sz w:val="24"/>
          <w:szCs w:val="24"/>
        </w:rPr>
        <w:t>です</w:t>
      </w:r>
      <w:r w:rsidR="00B5121B" w:rsidRPr="009F5D5E">
        <w:rPr>
          <w:rFonts w:ascii="メイリオ" w:eastAsia="メイリオ" w:hAnsi="メイリオ" w:hint="eastAsia"/>
          <w:sz w:val="24"/>
          <w:szCs w:val="24"/>
        </w:rPr>
        <w:t>。</w:t>
      </w:r>
      <w:r w:rsidR="00923EBE" w:rsidRPr="009F5D5E">
        <w:rPr>
          <w:rFonts w:ascii="メイリオ" w:eastAsia="メイリオ" w:hAnsi="メイリオ" w:hint="eastAsia"/>
          <w:sz w:val="24"/>
          <w:szCs w:val="24"/>
        </w:rPr>
        <w:t>（招待者等は別途案内します</w:t>
      </w:r>
      <w:r w:rsidRPr="009F5D5E">
        <w:rPr>
          <w:rFonts w:ascii="メイリオ" w:eastAsia="メイリオ" w:hAnsi="メイリオ" w:hint="eastAsia"/>
          <w:sz w:val="24"/>
          <w:szCs w:val="24"/>
        </w:rPr>
        <w:t>）</w:t>
      </w:r>
    </w:p>
    <w:p w:rsidR="001C7779" w:rsidRPr="009F5D5E" w:rsidRDefault="001C7779" w:rsidP="008E7260">
      <w:pPr>
        <w:adjustRightInd w:val="0"/>
        <w:snapToGrid w:val="0"/>
        <w:rPr>
          <w:rFonts w:ascii="メイリオ" w:eastAsia="メイリオ" w:hAnsi="メイリオ"/>
          <w:sz w:val="24"/>
          <w:szCs w:val="24"/>
        </w:rPr>
      </w:pPr>
      <w:r w:rsidRPr="009F5D5E">
        <w:rPr>
          <w:rFonts w:ascii="メイリオ" w:eastAsia="メイリオ" w:hAnsi="メイリオ" w:hint="eastAsia"/>
          <w:sz w:val="24"/>
          <w:szCs w:val="24"/>
        </w:rPr>
        <w:t>※退職互助特別会員制度については、「退職互助特別会員制度について」をご確認ください。</w:t>
      </w:r>
    </w:p>
    <w:p w:rsidR="00B5121B" w:rsidRPr="009F5D5E" w:rsidRDefault="00B5121B" w:rsidP="008E7260">
      <w:pPr>
        <w:adjustRightInd w:val="0"/>
        <w:snapToGrid w:val="0"/>
        <w:rPr>
          <w:rFonts w:ascii="メイリオ" w:eastAsia="メイリオ" w:hAnsi="メイリオ"/>
          <w:sz w:val="24"/>
          <w:szCs w:val="24"/>
        </w:rPr>
      </w:pPr>
    </w:p>
    <w:p w:rsidR="00636995" w:rsidRPr="00FE66E9" w:rsidRDefault="004D1F1C" w:rsidP="008E7260">
      <w:pPr>
        <w:adjustRightInd w:val="0"/>
        <w:snapToGrid w:val="0"/>
        <w:outlineLvl w:val="0"/>
        <w:rPr>
          <w:rFonts w:ascii="メイリオ" w:eastAsia="メイリオ" w:hAnsi="メイリオ"/>
          <w:b/>
          <w:sz w:val="24"/>
          <w:szCs w:val="24"/>
        </w:rPr>
      </w:pPr>
      <w:bookmarkStart w:id="2" w:name="_Toc46756051"/>
      <w:r w:rsidRPr="00FE66E9">
        <w:rPr>
          <w:rFonts w:ascii="メイリオ" w:eastAsia="メイリオ" w:hAnsi="メイリオ" w:hint="eastAsia"/>
          <w:b/>
          <w:sz w:val="24"/>
          <w:szCs w:val="24"/>
        </w:rPr>
        <w:t>２．</w:t>
      </w:r>
      <w:r w:rsidR="00B5121B" w:rsidRPr="00FE66E9">
        <w:rPr>
          <w:rFonts w:ascii="メイリオ" w:eastAsia="メイリオ" w:hAnsi="メイリオ" w:hint="eastAsia"/>
          <w:b/>
          <w:sz w:val="24"/>
          <w:szCs w:val="24"/>
        </w:rPr>
        <w:t>互助預金について</w:t>
      </w:r>
      <w:bookmarkEnd w:id="2"/>
    </w:p>
    <w:p w:rsidR="00B5121B" w:rsidRPr="009F5D5E" w:rsidRDefault="00B5121B" w:rsidP="008E7260">
      <w:pPr>
        <w:adjustRightInd w:val="0"/>
        <w:snapToGrid w:val="0"/>
        <w:ind w:firstLineChars="100" w:firstLine="223"/>
        <w:rPr>
          <w:rFonts w:ascii="メイリオ" w:eastAsia="メイリオ" w:hAnsi="メイリオ"/>
          <w:sz w:val="24"/>
          <w:szCs w:val="24"/>
        </w:rPr>
      </w:pPr>
      <w:r w:rsidRPr="009F5D5E">
        <w:rPr>
          <w:rFonts w:ascii="メイリオ" w:eastAsia="メイリオ" w:hAnsi="メイリオ" w:hint="eastAsia"/>
          <w:sz w:val="24"/>
          <w:szCs w:val="24"/>
        </w:rPr>
        <w:t>積立預金は退職により自動解約となり、退職日の属する月の翌月末に給付・貸付金等口座に払戻します。</w:t>
      </w:r>
      <w:r w:rsidR="00F22CF3" w:rsidRPr="009F5D5E">
        <w:rPr>
          <w:rFonts w:ascii="メイリオ" w:eastAsia="メイリオ" w:hAnsi="メイリオ" w:hint="eastAsia"/>
          <w:sz w:val="24"/>
          <w:szCs w:val="24"/>
        </w:rPr>
        <w:t>（手続き不要）</w:t>
      </w:r>
    </w:p>
    <w:p w:rsidR="00B5121B" w:rsidRPr="009F5D5E" w:rsidRDefault="00B5121B" w:rsidP="008E7260">
      <w:pPr>
        <w:adjustRightInd w:val="0"/>
        <w:snapToGrid w:val="0"/>
        <w:rPr>
          <w:rFonts w:ascii="メイリオ" w:eastAsia="メイリオ" w:hAnsi="メイリオ"/>
          <w:sz w:val="24"/>
          <w:szCs w:val="24"/>
        </w:rPr>
      </w:pPr>
      <w:r w:rsidRPr="009F5D5E">
        <w:rPr>
          <w:rFonts w:ascii="メイリオ" w:eastAsia="メイリオ" w:hAnsi="メイリオ" w:hint="eastAsia"/>
          <w:sz w:val="24"/>
          <w:szCs w:val="24"/>
        </w:rPr>
        <w:t xml:space="preserve">　ただし、フルタイム勤務</w:t>
      </w:r>
      <w:r w:rsidR="008E7260">
        <w:rPr>
          <w:rFonts w:ascii="メイリオ" w:eastAsia="メイリオ" w:hAnsi="メイリオ" w:hint="eastAsia"/>
          <w:sz w:val="24"/>
          <w:szCs w:val="24"/>
        </w:rPr>
        <w:t>職員として</w:t>
      </w:r>
      <w:r w:rsidRPr="009F5D5E">
        <w:rPr>
          <w:rFonts w:ascii="メイリオ" w:eastAsia="メイリオ" w:hAnsi="メイリオ" w:hint="eastAsia"/>
          <w:sz w:val="24"/>
          <w:szCs w:val="24"/>
        </w:rPr>
        <w:t>引き続き公立学校共済組合岡山支部の組合員になる場合は、</w:t>
      </w:r>
      <w:r w:rsidRPr="009F5D5E">
        <w:rPr>
          <w:rFonts w:ascii="メイリオ" w:eastAsia="メイリオ" w:hAnsi="メイリオ" w:hint="eastAsia"/>
          <w:sz w:val="24"/>
          <w:szCs w:val="24"/>
        </w:rPr>
        <w:lastRenderedPageBreak/>
        <w:t>自動解約とならず積立は継続されます</w:t>
      </w:r>
      <w:r w:rsidR="008E7260">
        <w:rPr>
          <w:rFonts w:ascii="メイリオ" w:eastAsia="メイリオ" w:hAnsi="メイリオ" w:hint="eastAsia"/>
          <w:sz w:val="24"/>
          <w:szCs w:val="24"/>
        </w:rPr>
        <w:t>ので、</w:t>
      </w:r>
      <w:r w:rsidRPr="009F5D5E">
        <w:rPr>
          <w:rFonts w:ascii="メイリオ" w:eastAsia="メイリオ" w:hAnsi="メイリオ" w:hint="eastAsia"/>
          <w:sz w:val="24"/>
          <w:szCs w:val="24"/>
        </w:rPr>
        <w:t>解約を希望する場合は、中途解約依頼書を提出してください。</w:t>
      </w:r>
    </w:p>
    <w:p w:rsidR="00B5121B" w:rsidRPr="009F5D5E" w:rsidRDefault="00F22CF3" w:rsidP="008E7260">
      <w:pPr>
        <w:adjustRightInd w:val="0"/>
        <w:snapToGrid w:val="0"/>
        <w:rPr>
          <w:rFonts w:ascii="メイリオ" w:eastAsia="メイリオ" w:hAnsi="メイリオ"/>
          <w:sz w:val="24"/>
          <w:szCs w:val="24"/>
        </w:rPr>
      </w:pPr>
      <w:r w:rsidRPr="009F5D5E">
        <w:rPr>
          <w:rFonts w:ascii="メイリオ" w:eastAsia="メイリオ" w:hAnsi="メイリオ" w:hint="eastAsia"/>
          <w:sz w:val="24"/>
          <w:szCs w:val="24"/>
        </w:rPr>
        <w:t xml:space="preserve">　(※)中途解約依頼書はホームページ「おかやま教職員福利厚生ネット」を参照</w:t>
      </w:r>
    </w:p>
    <w:p w:rsidR="00F22CF3" w:rsidRPr="009F5D5E" w:rsidRDefault="00F22CF3" w:rsidP="008E7260">
      <w:pPr>
        <w:adjustRightInd w:val="0"/>
        <w:snapToGrid w:val="0"/>
        <w:rPr>
          <w:rFonts w:ascii="メイリオ" w:eastAsia="メイリオ" w:hAnsi="メイリオ"/>
          <w:sz w:val="24"/>
          <w:szCs w:val="24"/>
        </w:rPr>
      </w:pPr>
    </w:p>
    <w:p w:rsidR="00B5121B" w:rsidRPr="00FE66E9" w:rsidRDefault="004D1F1C" w:rsidP="008E7260">
      <w:pPr>
        <w:adjustRightInd w:val="0"/>
        <w:snapToGrid w:val="0"/>
        <w:outlineLvl w:val="0"/>
        <w:rPr>
          <w:rFonts w:ascii="メイリオ" w:eastAsia="メイリオ" w:hAnsi="メイリオ"/>
          <w:b/>
          <w:sz w:val="24"/>
          <w:szCs w:val="24"/>
        </w:rPr>
      </w:pPr>
      <w:bookmarkStart w:id="3" w:name="_Toc46756052"/>
      <w:r w:rsidRPr="00FE66E9">
        <w:rPr>
          <w:rFonts w:ascii="メイリオ" w:eastAsia="メイリオ" w:hAnsi="メイリオ" w:hint="eastAsia"/>
          <w:b/>
          <w:sz w:val="24"/>
          <w:szCs w:val="24"/>
        </w:rPr>
        <w:t>３．</w:t>
      </w:r>
      <w:r w:rsidR="00B5121B" w:rsidRPr="00FE66E9">
        <w:rPr>
          <w:rFonts w:ascii="メイリオ" w:eastAsia="メイリオ" w:hAnsi="メイリオ" w:hint="eastAsia"/>
          <w:b/>
          <w:sz w:val="24"/>
          <w:szCs w:val="24"/>
        </w:rPr>
        <w:t>財形・財形年金・財形住宅貯蓄について</w:t>
      </w:r>
      <w:bookmarkEnd w:id="3"/>
    </w:p>
    <w:p w:rsidR="00B5121B" w:rsidRPr="009F5D5E" w:rsidRDefault="00B5121B" w:rsidP="008E7260">
      <w:pPr>
        <w:adjustRightInd w:val="0"/>
        <w:snapToGrid w:val="0"/>
        <w:ind w:firstLineChars="100" w:firstLine="223"/>
        <w:rPr>
          <w:rFonts w:ascii="メイリオ" w:eastAsia="メイリオ" w:hAnsi="メイリオ"/>
          <w:sz w:val="24"/>
          <w:szCs w:val="24"/>
        </w:rPr>
      </w:pPr>
      <w:r w:rsidRPr="009F5D5E">
        <w:rPr>
          <w:rFonts w:ascii="メイリオ" w:eastAsia="メイリオ" w:hAnsi="メイリオ" w:hint="eastAsia"/>
          <w:sz w:val="24"/>
          <w:szCs w:val="24"/>
        </w:rPr>
        <w:t>財形貯蓄等については、退職すると、自動的に預け入れが終了します。必ず、各自契約している金融機関へ連絡し、必要手続き等確認を行ってください。</w:t>
      </w:r>
    </w:p>
    <w:p w:rsidR="00B5121B" w:rsidRPr="009F5D5E" w:rsidRDefault="00B5121B" w:rsidP="008E7260">
      <w:pPr>
        <w:adjustRightInd w:val="0"/>
        <w:snapToGrid w:val="0"/>
        <w:rPr>
          <w:rFonts w:ascii="メイリオ" w:eastAsia="メイリオ" w:hAnsi="メイリオ"/>
          <w:sz w:val="24"/>
          <w:szCs w:val="24"/>
        </w:rPr>
      </w:pPr>
      <w:r w:rsidRPr="009F5D5E">
        <w:rPr>
          <w:rFonts w:ascii="メイリオ" w:eastAsia="メイリオ" w:hAnsi="メイリオ" w:hint="eastAsia"/>
          <w:sz w:val="24"/>
          <w:szCs w:val="24"/>
        </w:rPr>
        <w:t xml:space="preserve">　再任用後は</w:t>
      </w:r>
      <w:r w:rsidR="00BB7D94">
        <w:rPr>
          <w:rFonts w:ascii="メイリオ" w:eastAsia="メイリオ" w:hAnsi="メイリオ" w:hint="eastAsia"/>
          <w:sz w:val="24"/>
          <w:szCs w:val="24"/>
        </w:rPr>
        <w:t>、</w:t>
      </w:r>
      <w:r w:rsidRPr="009F5D5E">
        <w:rPr>
          <w:rFonts w:ascii="メイリオ" w:eastAsia="メイリオ" w:hAnsi="メイリオ" w:hint="eastAsia"/>
          <w:sz w:val="24"/>
          <w:szCs w:val="24"/>
        </w:rPr>
        <w:t>新規契約はできません。ただし、財形貯蓄のみ退職以前から行っており、継続希望する場合は引き続き預け入れ可能ですので、必ず、各自契約している金融機関へ連絡し、必要手続き等確認を行ってください。</w:t>
      </w:r>
    </w:p>
    <w:p w:rsidR="00B5121B" w:rsidRPr="009F5D5E" w:rsidRDefault="00B5121B" w:rsidP="008E7260">
      <w:pPr>
        <w:adjustRightInd w:val="0"/>
        <w:snapToGrid w:val="0"/>
        <w:rPr>
          <w:rFonts w:ascii="メイリオ" w:eastAsia="メイリオ" w:hAnsi="メイリオ"/>
          <w:sz w:val="24"/>
          <w:szCs w:val="24"/>
        </w:rPr>
      </w:pPr>
    </w:p>
    <w:p w:rsidR="00B5121B" w:rsidRPr="00FE66E9" w:rsidRDefault="004D1F1C" w:rsidP="008E7260">
      <w:pPr>
        <w:adjustRightInd w:val="0"/>
        <w:snapToGrid w:val="0"/>
        <w:outlineLvl w:val="0"/>
        <w:rPr>
          <w:rFonts w:ascii="メイリオ" w:eastAsia="メイリオ" w:hAnsi="メイリオ"/>
          <w:b/>
          <w:sz w:val="24"/>
          <w:szCs w:val="24"/>
        </w:rPr>
      </w:pPr>
      <w:bookmarkStart w:id="4" w:name="_Toc46756053"/>
      <w:r w:rsidRPr="00FE66E9">
        <w:rPr>
          <w:rFonts w:ascii="メイリオ" w:eastAsia="メイリオ" w:hAnsi="メイリオ" w:hint="eastAsia"/>
          <w:b/>
          <w:sz w:val="24"/>
          <w:szCs w:val="24"/>
        </w:rPr>
        <w:t>４．</w:t>
      </w:r>
      <w:r w:rsidR="00B5121B" w:rsidRPr="00FE66E9">
        <w:rPr>
          <w:rFonts w:ascii="メイリオ" w:eastAsia="メイリオ" w:hAnsi="メイリオ" w:hint="eastAsia"/>
          <w:b/>
          <w:sz w:val="24"/>
          <w:szCs w:val="24"/>
        </w:rPr>
        <w:t>貸付金について</w:t>
      </w:r>
      <w:bookmarkEnd w:id="4"/>
    </w:p>
    <w:p w:rsidR="00B5121B" w:rsidRPr="009F5D5E" w:rsidRDefault="00B5121B" w:rsidP="008E7260">
      <w:pPr>
        <w:adjustRightInd w:val="0"/>
        <w:snapToGrid w:val="0"/>
        <w:ind w:firstLineChars="100" w:firstLine="223"/>
        <w:rPr>
          <w:rFonts w:ascii="メイリオ" w:eastAsia="メイリオ" w:hAnsi="メイリオ"/>
          <w:sz w:val="24"/>
          <w:szCs w:val="24"/>
        </w:rPr>
      </w:pPr>
      <w:r w:rsidRPr="009F5D5E">
        <w:rPr>
          <w:rFonts w:ascii="メイリオ" w:eastAsia="メイリオ" w:hAnsi="メイリオ" w:hint="eastAsia"/>
          <w:sz w:val="24"/>
          <w:szCs w:val="24"/>
        </w:rPr>
        <w:t>退職時に共済組合・互助組合の貸付金に未償還金がある場合は、退職手当から控除します。（手続き不要）</w:t>
      </w:r>
    </w:p>
    <w:p w:rsidR="00B5121B" w:rsidRPr="009F5D5E" w:rsidRDefault="000E5AAE"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市町村費負担教職員の</w:t>
      </w:r>
      <w:r w:rsidR="00B5121B" w:rsidRPr="009F5D5E">
        <w:rPr>
          <w:rFonts w:ascii="メイリオ" w:eastAsia="メイリオ" w:hAnsi="メイリオ" w:hint="eastAsia"/>
          <w:sz w:val="24"/>
          <w:szCs w:val="24"/>
        </w:rPr>
        <w:t>互助組合貸付金について</w:t>
      </w:r>
      <w:r>
        <w:rPr>
          <w:rFonts w:ascii="メイリオ" w:eastAsia="メイリオ" w:hAnsi="メイリオ" w:hint="eastAsia"/>
          <w:sz w:val="24"/>
          <w:szCs w:val="24"/>
        </w:rPr>
        <w:t>、退職手当からの控除が出来ない場合があるため、本人</w:t>
      </w:r>
      <w:r w:rsidR="00B5121B" w:rsidRPr="009F5D5E">
        <w:rPr>
          <w:rFonts w:ascii="メイリオ" w:eastAsia="メイリオ" w:hAnsi="メイリオ" w:hint="eastAsia"/>
          <w:sz w:val="24"/>
          <w:szCs w:val="24"/>
        </w:rPr>
        <w:t>に振込を依頼します。</w:t>
      </w:r>
    </w:p>
    <w:p w:rsidR="00B5121B" w:rsidRPr="009F5D5E" w:rsidRDefault="001D11F1" w:rsidP="008E7260">
      <w:pPr>
        <w:adjustRightInd w:val="0"/>
        <w:snapToGrid w:val="0"/>
        <w:ind w:firstLineChars="100" w:firstLine="223"/>
        <w:rPr>
          <w:rFonts w:ascii="メイリオ" w:eastAsia="メイリオ" w:hAnsi="メイリオ"/>
          <w:sz w:val="24"/>
          <w:szCs w:val="24"/>
        </w:rPr>
      </w:pPr>
      <w:r w:rsidRPr="009F5D5E">
        <w:rPr>
          <w:rFonts w:ascii="メイリオ" w:eastAsia="メイリオ" w:hAnsi="メイリオ" w:hint="eastAsia"/>
          <w:sz w:val="24"/>
          <w:szCs w:val="24"/>
        </w:rPr>
        <w:t>また、</w:t>
      </w:r>
      <w:r w:rsidR="000E5AAE">
        <w:rPr>
          <w:rFonts w:ascii="メイリオ" w:eastAsia="メイリオ" w:hAnsi="メイリオ" w:hint="eastAsia"/>
          <w:sz w:val="24"/>
          <w:szCs w:val="24"/>
        </w:rPr>
        <w:t>退職手当から控除してもなお残高がある場合は、本人</w:t>
      </w:r>
      <w:r w:rsidR="00B5121B" w:rsidRPr="009F5D5E">
        <w:rPr>
          <w:rFonts w:ascii="メイリオ" w:eastAsia="メイリオ" w:hAnsi="メイリオ" w:hint="eastAsia"/>
          <w:sz w:val="24"/>
          <w:szCs w:val="24"/>
        </w:rPr>
        <w:t>に振込を依頼します。</w:t>
      </w:r>
    </w:p>
    <w:p w:rsidR="00B5121B" w:rsidRPr="009F5D5E" w:rsidRDefault="00B5121B" w:rsidP="008E7260">
      <w:pPr>
        <w:adjustRightInd w:val="0"/>
        <w:snapToGrid w:val="0"/>
        <w:rPr>
          <w:rFonts w:ascii="メイリオ" w:eastAsia="メイリオ" w:hAnsi="メイリオ"/>
          <w:sz w:val="24"/>
          <w:szCs w:val="24"/>
        </w:rPr>
      </w:pPr>
    </w:p>
    <w:p w:rsidR="00111933" w:rsidRPr="00FE66E9" w:rsidRDefault="00111933" w:rsidP="008E7260">
      <w:pPr>
        <w:adjustRightInd w:val="0"/>
        <w:snapToGrid w:val="0"/>
        <w:outlineLvl w:val="0"/>
        <w:rPr>
          <w:rFonts w:ascii="メイリオ" w:eastAsia="メイリオ" w:hAnsi="メイリオ"/>
          <w:b/>
          <w:sz w:val="24"/>
          <w:szCs w:val="24"/>
        </w:rPr>
      </w:pPr>
      <w:bookmarkStart w:id="5" w:name="_Toc46756054"/>
      <w:r>
        <w:rPr>
          <w:rFonts w:ascii="メイリオ" w:eastAsia="メイリオ" w:hAnsi="メイリオ" w:hint="eastAsia"/>
          <w:b/>
          <w:sz w:val="24"/>
          <w:szCs w:val="24"/>
        </w:rPr>
        <w:t>５</w:t>
      </w:r>
      <w:r w:rsidRPr="00FE66E9">
        <w:rPr>
          <w:rFonts w:ascii="メイリオ" w:eastAsia="メイリオ" w:hAnsi="メイリオ" w:hint="eastAsia"/>
          <w:b/>
          <w:sz w:val="24"/>
          <w:szCs w:val="24"/>
        </w:rPr>
        <w:t>．生命保険・損害保険（自動車等）について</w:t>
      </w:r>
      <w:bookmarkEnd w:id="5"/>
    </w:p>
    <w:p w:rsidR="008E7260" w:rsidRPr="008E7260" w:rsidRDefault="008E7260" w:rsidP="008E7260">
      <w:pPr>
        <w:adjustRightInd w:val="0"/>
        <w:snapToGrid w:val="0"/>
        <w:ind w:firstLineChars="100" w:firstLine="223"/>
        <w:outlineLvl w:val="0"/>
        <w:rPr>
          <w:rFonts w:ascii="メイリオ" w:eastAsia="メイリオ" w:hAnsi="メイリオ"/>
          <w:sz w:val="24"/>
          <w:szCs w:val="24"/>
        </w:rPr>
      </w:pPr>
      <w:r w:rsidRPr="008E7260">
        <w:rPr>
          <w:rFonts w:ascii="メイリオ" w:eastAsia="メイリオ" w:hAnsi="メイリオ" w:hint="eastAsia"/>
          <w:sz w:val="24"/>
          <w:szCs w:val="24"/>
        </w:rPr>
        <w:t>退職すると給料引きの終了と合わせて団体割引も終了となりますので必ず各自契約している保険会社へ連絡し、必要な手続きを行ってください。</w:t>
      </w:r>
    </w:p>
    <w:p w:rsidR="008E7260" w:rsidRPr="008E7260" w:rsidRDefault="008E7260" w:rsidP="008E7260">
      <w:pPr>
        <w:adjustRightInd w:val="0"/>
        <w:snapToGrid w:val="0"/>
        <w:outlineLvl w:val="0"/>
        <w:rPr>
          <w:rFonts w:ascii="メイリオ" w:eastAsia="メイリオ" w:hAnsi="メイリオ"/>
          <w:sz w:val="24"/>
          <w:szCs w:val="24"/>
        </w:rPr>
      </w:pPr>
      <w:r w:rsidRPr="008E7260">
        <w:rPr>
          <w:rFonts w:ascii="メイリオ" w:eastAsia="メイリオ" w:hAnsi="メイリオ" w:hint="eastAsia"/>
          <w:sz w:val="24"/>
          <w:szCs w:val="24"/>
        </w:rPr>
        <w:t xml:space="preserve">　退職後、フルタイム勤務職員として引き続き公立学校共済組合岡山支部の組合員になる場合であっても、保険会社によっては手続きが必要な場合がありますので、上記同様必ず連絡をしてください。</w:t>
      </w:r>
    </w:p>
    <w:p w:rsidR="008E7260" w:rsidRPr="008E7260" w:rsidRDefault="008E7260" w:rsidP="008E7260">
      <w:pPr>
        <w:adjustRightInd w:val="0"/>
        <w:snapToGrid w:val="0"/>
        <w:outlineLvl w:val="0"/>
        <w:rPr>
          <w:rFonts w:ascii="メイリオ" w:eastAsia="メイリオ" w:hAnsi="メイリオ"/>
          <w:sz w:val="24"/>
          <w:szCs w:val="24"/>
        </w:rPr>
      </w:pPr>
      <w:r w:rsidRPr="008E7260">
        <w:rPr>
          <w:rFonts w:ascii="メイリオ" w:eastAsia="メイリオ" w:hAnsi="メイリオ" w:hint="eastAsia"/>
          <w:sz w:val="24"/>
          <w:szCs w:val="24"/>
        </w:rPr>
        <w:t xml:space="preserve">　なお、一部の損害保険会社の自動車保険についてはＯＢ会員として継続可能です。</w:t>
      </w:r>
    </w:p>
    <w:p w:rsidR="008E7260" w:rsidRPr="008E7260" w:rsidRDefault="008E7260" w:rsidP="008E7260">
      <w:pPr>
        <w:adjustRightInd w:val="0"/>
        <w:snapToGrid w:val="0"/>
        <w:outlineLvl w:val="0"/>
        <w:rPr>
          <w:rFonts w:ascii="メイリオ" w:eastAsia="メイリオ" w:hAnsi="メイリオ"/>
          <w:sz w:val="24"/>
          <w:szCs w:val="24"/>
        </w:rPr>
      </w:pPr>
      <w:r w:rsidRPr="008E7260">
        <w:rPr>
          <w:rFonts w:ascii="メイリオ" w:eastAsia="メイリオ" w:hAnsi="メイリオ" w:hint="eastAsia"/>
          <w:sz w:val="24"/>
          <w:szCs w:val="24"/>
        </w:rPr>
        <w:t xml:space="preserve">　取扱いの有無、手続きなどの詳細については、加入代理店又は損害保険会社にお問い合わせください。</w:t>
      </w:r>
    </w:p>
    <w:p w:rsidR="00111933" w:rsidRPr="008E7260" w:rsidRDefault="00111933" w:rsidP="008E7260">
      <w:pPr>
        <w:adjustRightInd w:val="0"/>
        <w:snapToGrid w:val="0"/>
        <w:outlineLvl w:val="0"/>
        <w:rPr>
          <w:rFonts w:ascii="メイリオ" w:eastAsia="メイリオ" w:hAnsi="メイリオ"/>
          <w:b/>
          <w:sz w:val="24"/>
          <w:szCs w:val="24"/>
        </w:rPr>
      </w:pPr>
    </w:p>
    <w:p w:rsidR="00B5121B" w:rsidRPr="00FE66E9" w:rsidRDefault="00111933" w:rsidP="008E7260">
      <w:pPr>
        <w:adjustRightInd w:val="0"/>
        <w:snapToGrid w:val="0"/>
        <w:outlineLvl w:val="0"/>
        <w:rPr>
          <w:rFonts w:ascii="メイリオ" w:eastAsia="メイリオ" w:hAnsi="メイリオ"/>
          <w:b/>
          <w:sz w:val="24"/>
          <w:szCs w:val="24"/>
        </w:rPr>
      </w:pPr>
      <w:bookmarkStart w:id="6" w:name="_Toc46756055"/>
      <w:r>
        <w:rPr>
          <w:rFonts w:ascii="メイリオ" w:eastAsia="メイリオ" w:hAnsi="メイリオ" w:hint="eastAsia"/>
          <w:b/>
          <w:sz w:val="24"/>
          <w:szCs w:val="24"/>
        </w:rPr>
        <w:t>６</w:t>
      </w:r>
      <w:r w:rsidR="004D1F1C" w:rsidRPr="00FE66E9">
        <w:rPr>
          <w:rFonts w:ascii="メイリオ" w:eastAsia="メイリオ" w:hAnsi="メイリオ" w:hint="eastAsia"/>
          <w:b/>
          <w:sz w:val="24"/>
          <w:szCs w:val="24"/>
        </w:rPr>
        <w:t>．</w:t>
      </w:r>
      <w:r w:rsidR="00B5121B" w:rsidRPr="00FE66E9">
        <w:rPr>
          <w:rFonts w:ascii="メイリオ" w:eastAsia="メイリオ" w:hAnsi="メイリオ" w:hint="eastAsia"/>
          <w:b/>
          <w:sz w:val="24"/>
          <w:szCs w:val="24"/>
        </w:rPr>
        <w:t>福祉保険制度について</w:t>
      </w:r>
      <w:bookmarkEnd w:id="6"/>
    </w:p>
    <w:p w:rsidR="00B5121B" w:rsidRPr="009F5D5E" w:rsidRDefault="00B5121B" w:rsidP="008E7260">
      <w:pPr>
        <w:adjustRightInd w:val="0"/>
        <w:snapToGrid w:val="0"/>
        <w:ind w:firstLineChars="100" w:firstLine="223"/>
        <w:rPr>
          <w:rFonts w:ascii="メイリオ" w:eastAsia="メイリオ" w:hAnsi="メイリオ"/>
          <w:sz w:val="24"/>
          <w:szCs w:val="24"/>
        </w:rPr>
      </w:pPr>
      <w:r w:rsidRPr="009F5D5E">
        <w:rPr>
          <w:rFonts w:ascii="メイリオ" w:eastAsia="メイリオ" w:hAnsi="メイリオ" w:hint="eastAsia"/>
          <w:sz w:val="24"/>
          <w:szCs w:val="24"/>
        </w:rPr>
        <w:t>福祉保険制度は公立学校共済組合本</w:t>
      </w:r>
      <w:r w:rsidR="00F11AD2">
        <w:rPr>
          <w:rFonts w:ascii="メイリオ" w:eastAsia="メイリオ" w:hAnsi="メイリオ" w:hint="eastAsia"/>
          <w:sz w:val="24"/>
          <w:szCs w:val="24"/>
        </w:rPr>
        <w:t>部及びファミリー年金・傷病休職給付金・医療費支援制度があり、11月1日～10月31日の1</w:t>
      </w:r>
      <w:r w:rsidRPr="009F5D5E">
        <w:rPr>
          <w:rFonts w:ascii="メイリオ" w:eastAsia="メイリオ" w:hAnsi="メイリオ" w:hint="eastAsia"/>
          <w:sz w:val="24"/>
          <w:szCs w:val="24"/>
        </w:rPr>
        <w:t>年間を保障期間として運用しています。</w:t>
      </w:r>
    </w:p>
    <w:p w:rsidR="00B5121B" w:rsidRPr="009F5D5E" w:rsidRDefault="00B5121B" w:rsidP="008E7260">
      <w:pPr>
        <w:adjustRightInd w:val="0"/>
        <w:snapToGrid w:val="0"/>
        <w:rPr>
          <w:rFonts w:ascii="メイリオ" w:eastAsia="メイリオ" w:hAnsi="メイリオ"/>
          <w:sz w:val="24"/>
          <w:szCs w:val="24"/>
        </w:rPr>
      </w:pPr>
      <w:r w:rsidRPr="009F5D5E">
        <w:rPr>
          <w:rFonts w:ascii="メイリオ" w:eastAsia="メイリオ" w:hAnsi="メイリオ" w:hint="eastAsia"/>
          <w:sz w:val="24"/>
          <w:szCs w:val="24"/>
        </w:rPr>
        <w:lastRenderedPageBreak/>
        <w:t xml:space="preserve">　退職時の年齢に関わらず</w:t>
      </w:r>
      <w:r w:rsidR="0088299B">
        <w:rPr>
          <w:rFonts w:ascii="メイリオ" w:eastAsia="メイリオ" w:hAnsi="メイリオ" w:hint="eastAsia"/>
          <w:sz w:val="24"/>
          <w:szCs w:val="24"/>
        </w:rPr>
        <w:t>脱退の申出がない場合、</w:t>
      </w:r>
      <w:r w:rsidRPr="009F5D5E">
        <w:rPr>
          <w:rFonts w:ascii="メイリオ" w:eastAsia="メイリオ" w:hAnsi="メイリオ" w:hint="eastAsia"/>
          <w:sz w:val="24"/>
          <w:szCs w:val="24"/>
        </w:rPr>
        <w:t>退職後も手続き不要で継続できます。</w:t>
      </w:r>
    </w:p>
    <w:p w:rsidR="00B5121B" w:rsidRPr="009F5D5E" w:rsidRDefault="00B5121B" w:rsidP="008E7260">
      <w:pPr>
        <w:adjustRightInd w:val="0"/>
        <w:snapToGrid w:val="0"/>
        <w:rPr>
          <w:rFonts w:ascii="メイリオ" w:eastAsia="メイリオ" w:hAnsi="メイリオ"/>
          <w:sz w:val="24"/>
          <w:szCs w:val="24"/>
        </w:rPr>
      </w:pPr>
      <w:r w:rsidRPr="009F5D5E">
        <w:rPr>
          <w:rFonts w:ascii="メイリオ" w:eastAsia="メイリオ" w:hAnsi="メイリオ" w:hint="eastAsia"/>
          <w:sz w:val="24"/>
          <w:szCs w:val="24"/>
        </w:rPr>
        <w:t xml:space="preserve">　傷病休職給付金は退職月の月末をもって脱退となります。</w:t>
      </w:r>
    </w:p>
    <w:p w:rsidR="00B5121B" w:rsidRDefault="00B5121B" w:rsidP="008E7260">
      <w:pPr>
        <w:adjustRightInd w:val="0"/>
        <w:snapToGrid w:val="0"/>
        <w:ind w:firstLineChars="100" w:firstLine="223"/>
        <w:rPr>
          <w:rFonts w:ascii="メイリオ" w:eastAsia="メイリオ" w:hAnsi="メイリオ"/>
          <w:sz w:val="24"/>
          <w:szCs w:val="24"/>
        </w:rPr>
      </w:pPr>
      <w:r w:rsidRPr="009F5D5E">
        <w:rPr>
          <w:rFonts w:ascii="メイリオ" w:eastAsia="メイリオ" w:hAnsi="メイリオ" w:hint="eastAsia"/>
          <w:sz w:val="24"/>
          <w:szCs w:val="24"/>
        </w:rPr>
        <w:t>配当金や未経過保険料の返戻がある場合がありますので、退職時又は退職後に住所又は口座の変更があった場合、変更手続きが必要です。</w:t>
      </w:r>
    </w:p>
    <w:p w:rsidR="00D824F6" w:rsidRDefault="00D824F6"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お問い合わせ窓口</w:t>
      </w:r>
    </w:p>
    <w:p w:rsidR="00D824F6" w:rsidRDefault="00D824F6"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w:t>
      </w:r>
      <w:r w:rsidR="00F11AD2">
        <w:rPr>
          <w:rFonts w:ascii="メイリオ" w:eastAsia="メイリオ" w:hAnsi="メイリオ" w:hint="eastAsia"/>
          <w:sz w:val="24"/>
          <w:szCs w:val="24"/>
        </w:rPr>
        <w:t>制度内容全般及び登録内容変更等（</w:t>
      </w:r>
      <w:r>
        <w:rPr>
          <w:rFonts w:ascii="メイリオ" w:eastAsia="メイリオ" w:hAnsi="メイリオ" w:hint="eastAsia"/>
          <w:sz w:val="24"/>
          <w:szCs w:val="24"/>
        </w:rPr>
        <w:t>公立学校共済組合福祉保険制度担当</w:t>
      </w:r>
      <w:r w:rsidR="00F11AD2">
        <w:rPr>
          <w:rFonts w:ascii="メイリオ" w:eastAsia="メイリオ" w:hAnsi="メイリオ" w:hint="eastAsia"/>
          <w:sz w:val="24"/>
          <w:szCs w:val="24"/>
        </w:rPr>
        <w:t>）：0120-778-599</w:t>
      </w:r>
    </w:p>
    <w:p w:rsidR="00941D91" w:rsidRPr="009F5D5E" w:rsidRDefault="00F11AD2"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・給付金の請求（請求相談センター）：0120</w:t>
      </w:r>
      <w:r>
        <w:rPr>
          <w:rFonts w:ascii="メイリオ" w:eastAsia="メイリオ" w:hAnsi="メイリオ"/>
          <w:sz w:val="24"/>
          <w:szCs w:val="24"/>
        </w:rPr>
        <w:t>-660-998</w:t>
      </w:r>
    </w:p>
    <w:p w:rsidR="00B5121B" w:rsidRPr="00F11AD2" w:rsidRDefault="00B5121B" w:rsidP="008E7260">
      <w:pPr>
        <w:adjustRightInd w:val="0"/>
        <w:snapToGrid w:val="0"/>
        <w:rPr>
          <w:rFonts w:ascii="メイリオ" w:eastAsia="メイリオ" w:hAnsi="メイリオ"/>
          <w:sz w:val="24"/>
          <w:szCs w:val="24"/>
        </w:rPr>
      </w:pPr>
    </w:p>
    <w:p w:rsidR="00BC2412" w:rsidRPr="00FE66E9" w:rsidRDefault="00111933" w:rsidP="008E7260">
      <w:pPr>
        <w:adjustRightInd w:val="0"/>
        <w:snapToGrid w:val="0"/>
        <w:outlineLvl w:val="0"/>
        <w:rPr>
          <w:rFonts w:ascii="メイリオ" w:eastAsia="メイリオ" w:hAnsi="メイリオ"/>
          <w:b/>
          <w:sz w:val="24"/>
          <w:szCs w:val="24"/>
        </w:rPr>
      </w:pPr>
      <w:bookmarkStart w:id="7" w:name="_Toc46756056"/>
      <w:r>
        <w:rPr>
          <w:rFonts w:ascii="メイリオ" w:eastAsia="メイリオ" w:hAnsi="メイリオ" w:hint="eastAsia"/>
          <w:b/>
          <w:sz w:val="24"/>
          <w:szCs w:val="24"/>
        </w:rPr>
        <w:t>７</w:t>
      </w:r>
      <w:r w:rsidR="004D1F1C" w:rsidRPr="00FE66E9">
        <w:rPr>
          <w:rFonts w:ascii="メイリオ" w:eastAsia="メイリオ" w:hAnsi="メイリオ" w:hint="eastAsia"/>
          <w:b/>
          <w:sz w:val="24"/>
          <w:szCs w:val="24"/>
        </w:rPr>
        <w:t>．</w:t>
      </w:r>
      <w:r w:rsidR="00BC2412" w:rsidRPr="00FE66E9">
        <w:rPr>
          <w:rFonts w:ascii="メイリオ" w:eastAsia="メイリオ" w:hAnsi="メイリオ" w:hint="eastAsia"/>
          <w:b/>
          <w:sz w:val="24"/>
          <w:szCs w:val="24"/>
        </w:rPr>
        <w:t>アイリスプランについて</w:t>
      </w:r>
      <w:bookmarkEnd w:id="7"/>
    </w:p>
    <w:p w:rsidR="00BC2412" w:rsidRPr="009F5D5E" w:rsidRDefault="00111933"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フルタイムの</w:t>
      </w:r>
      <w:r w:rsidR="00BC2412" w:rsidRPr="009F5D5E">
        <w:rPr>
          <w:rFonts w:ascii="メイリオ" w:eastAsia="メイリオ" w:hAnsi="メイリオ" w:hint="eastAsia"/>
          <w:sz w:val="24"/>
          <w:szCs w:val="24"/>
        </w:rPr>
        <w:t>再任用等となる場合は、手続き不要で継続もできます。</w:t>
      </w:r>
    </w:p>
    <w:p w:rsidR="00BC2412" w:rsidRDefault="00BC2412" w:rsidP="008E7260">
      <w:pPr>
        <w:adjustRightInd w:val="0"/>
        <w:snapToGrid w:val="0"/>
        <w:ind w:firstLineChars="100" w:firstLine="223"/>
        <w:rPr>
          <w:rFonts w:ascii="メイリオ" w:eastAsia="メイリオ" w:hAnsi="メイリオ"/>
          <w:sz w:val="24"/>
          <w:szCs w:val="24"/>
        </w:rPr>
      </w:pPr>
      <w:r w:rsidRPr="009F5D5E">
        <w:rPr>
          <w:rFonts w:ascii="メイリオ" w:eastAsia="メイリオ" w:hAnsi="メイリオ" w:hint="eastAsia"/>
          <w:sz w:val="24"/>
          <w:szCs w:val="24"/>
        </w:rPr>
        <w:t>各コースの契約内容又は住所変更等は毎年送付される案内資料又はお問い合わせにて確認をお願いします。</w:t>
      </w:r>
    </w:p>
    <w:p w:rsidR="00111933" w:rsidRDefault="00111933" w:rsidP="008E7260">
      <w:pPr>
        <w:adjustRightInd w:val="0"/>
        <w:snapToGrid w:val="0"/>
        <w:ind w:firstLineChars="100" w:firstLine="223"/>
        <w:rPr>
          <w:rFonts w:ascii="メイリオ" w:eastAsia="メイリオ" w:hAnsi="メイリオ"/>
          <w:sz w:val="24"/>
          <w:szCs w:val="24"/>
        </w:rPr>
      </w:pPr>
      <w:r>
        <w:rPr>
          <mc:AlternateContent>
            <mc:Choice Requires="w16se">
              <w:rFonts w:ascii="メイリオ" w:eastAsia="メイリオ" w:hAnsi="メイリオ" w:hint="eastAsia"/>
            </mc:Choice>
            <mc:Fallback>
              <w:rFonts w:ascii="ＭＳ 明朝" w:eastAsia="ＭＳ 明朝" w:hAnsi="ＭＳ 明朝" w:cs="ＭＳ 明朝" w:hint="eastAsia"/>
            </mc:Fallback>
          </mc:AlternateContent>
          <w:sz w:val="24"/>
          <w:szCs w:val="24"/>
        </w:rPr>
        <mc:AlternateContent>
          <mc:Choice Requires="w16se">
            <w16se:symEx w16se:font="ＭＳ 明朝" w16se:char="2460"/>
          </mc:Choice>
          <mc:Fallback>
            <w:t>①</w:t>
          </mc:Fallback>
        </mc:AlternateContent>
      </w:r>
      <w:r>
        <w:rPr>
          <w:rFonts w:ascii="メイリオ" w:eastAsia="メイリオ" w:hAnsi="メイリオ" w:hint="eastAsia"/>
          <w:sz w:val="24"/>
          <w:szCs w:val="24"/>
        </w:rPr>
        <w:t>年金コース</w:t>
      </w:r>
    </w:p>
    <w:p w:rsidR="00111933" w:rsidRDefault="00F11AD2"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年度末時点で満60歳以上の退職予定者へは、12</w:t>
      </w:r>
      <w:r w:rsidR="00111933">
        <w:rPr>
          <w:rFonts w:ascii="メイリオ" w:eastAsia="メイリオ" w:hAnsi="メイリオ" w:hint="eastAsia"/>
          <w:sz w:val="24"/>
          <w:szCs w:val="24"/>
        </w:rPr>
        <w:t>月末頃に案内が送付されますので、その案内に従って手続きを行ってください。</w:t>
      </w:r>
    </w:p>
    <w:p w:rsidR="00111933" w:rsidRDefault="00F11AD2"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年度末時点で満60</w:t>
      </w:r>
      <w:r w:rsidR="00111933">
        <w:rPr>
          <w:rFonts w:ascii="メイリオ" w:eastAsia="メイリオ" w:hAnsi="メイリオ" w:hint="eastAsia"/>
          <w:sz w:val="24"/>
          <w:szCs w:val="24"/>
        </w:rPr>
        <w:t>歳未満の退職予定者は、教職員生涯福祉財団</w:t>
      </w:r>
      <w:r>
        <w:rPr>
          <w:rFonts w:ascii="メイリオ" w:eastAsia="メイリオ" w:hAnsi="メイリオ" w:hint="eastAsia"/>
          <w:sz w:val="24"/>
          <w:szCs w:val="24"/>
        </w:rPr>
        <w:t>サ</w:t>
      </w:r>
      <w:r w:rsidR="00111933">
        <w:rPr>
          <w:rFonts w:ascii="メイリオ" w:eastAsia="メイリオ" w:hAnsi="メイリオ" w:hint="eastAsia"/>
          <w:sz w:val="24"/>
          <w:szCs w:val="24"/>
        </w:rPr>
        <w:t>ービスセンターまでご連絡してください。</w:t>
      </w:r>
    </w:p>
    <w:p w:rsidR="00111933" w:rsidRDefault="00111933" w:rsidP="008E7260">
      <w:pPr>
        <w:adjustRightInd w:val="0"/>
        <w:snapToGrid w:val="0"/>
        <w:ind w:firstLineChars="100" w:firstLine="223"/>
        <w:rPr>
          <w:rFonts w:ascii="メイリオ" w:eastAsia="メイリオ" w:hAnsi="メイリオ"/>
          <w:sz w:val="24"/>
          <w:szCs w:val="24"/>
        </w:rPr>
      </w:pPr>
      <w:r>
        <w:rPr>
          <mc:AlternateContent>
            <mc:Choice Requires="w16se">
              <w:rFonts w:ascii="メイリオ" w:eastAsia="メイリオ" w:hAnsi="メイリオ" w:hint="eastAsia"/>
            </mc:Choice>
            <mc:Fallback>
              <w:rFonts w:ascii="ＭＳ 明朝" w:eastAsia="ＭＳ 明朝" w:hAnsi="ＭＳ 明朝" w:cs="ＭＳ 明朝" w:hint="eastAsia"/>
            </mc:Fallback>
          </mc:AlternateContent>
          <w:sz w:val="24"/>
          <w:szCs w:val="24"/>
        </w:rPr>
        <mc:AlternateContent>
          <mc:Choice Requires="w16se">
            <w16se:symEx w16se:font="ＭＳ 明朝" w16se:char="2461"/>
          </mc:Choice>
          <mc:Fallback>
            <w:t>②</w:t>
          </mc:Fallback>
        </mc:AlternateContent>
      </w:r>
      <w:r>
        <w:rPr>
          <w:rFonts w:ascii="メイリオ" w:eastAsia="メイリオ" w:hAnsi="メイリオ" w:hint="eastAsia"/>
          <w:sz w:val="24"/>
          <w:szCs w:val="24"/>
        </w:rPr>
        <w:t>医療・日常事故コース</w:t>
      </w:r>
    </w:p>
    <w:p w:rsidR="00111933" w:rsidRDefault="00111933"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退職後も加入を継続できます。</w:t>
      </w:r>
    </w:p>
    <w:p w:rsidR="0088299B" w:rsidRDefault="00F11AD2"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医療入院コースは満90</w:t>
      </w:r>
      <w:r w:rsidR="0088299B">
        <w:rPr>
          <w:rFonts w:ascii="メイリオ" w:eastAsia="メイリオ" w:hAnsi="メイリオ" w:hint="eastAsia"/>
          <w:sz w:val="24"/>
          <w:szCs w:val="24"/>
        </w:rPr>
        <w:t>歳まで、日常事故補償コースは生涯にわたり継続できます。</w:t>
      </w:r>
    </w:p>
    <w:p w:rsidR="0088299B" w:rsidRDefault="0088299B" w:rsidP="008E7260">
      <w:pPr>
        <w:adjustRightInd w:val="0"/>
        <w:snapToGrid w:val="0"/>
        <w:ind w:firstLineChars="100" w:firstLine="223"/>
        <w:rPr>
          <w:rFonts w:ascii="メイリオ" w:eastAsia="メイリオ" w:hAnsi="メイリオ"/>
          <w:sz w:val="24"/>
          <w:szCs w:val="24"/>
        </w:rPr>
      </w:pPr>
      <w:r>
        <w:rPr>
          <mc:AlternateContent>
            <mc:Choice Requires="w16se">
              <w:rFonts w:ascii="メイリオ" w:eastAsia="メイリオ" w:hAnsi="メイリオ" w:hint="eastAsia"/>
            </mc:Choice>
            <mc:Fallback>
              <w:rFonts w:ascii="ＭＳ 明朝" w:eastAsia="ＭＳ 明朝" w:hAnsi="ＭＳ 明朝" w:cs="ＭＳ 明朝" w:hint="eastAsia"/>
            </mc:Fallback>
          </mc:AlternateContent>
          <w:sz w:val="24"/>
          <w:szCs w:val="24"/>
        </w:rPr>
        <mc:AlternateContent>
          <mc:Choice Requires="w16se">
            <w16se:symEx w16se:font="ＭＳ 明朝" w16se:char="2462"/>
          </mc:Choice>
          <mc:Fallback>
            <w:t>③</w:t>
          </mc:Fallback>
        </mc:AlternateContent>
      </w:r>
      <w:r>
        <w:rPr>
          <w:rFonts w:ascii="メイリオ" w:eastAsia="メイリオ" w:hAnsi="メイリオ" w:hint="eastAsia"/>
          <w:sz w:val="24"/>
          <w:szCs w:val="24"/>
        </w:rPr>
        <w:t>介護保障コース</w:t>
      </w:r>
    </w:p>
    <w:p w:rsidR="0088299B" w:rsidRPr="009F5D5E" w:rsidRDefault="0088299B"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教職員共済生協との個人契約として継続できます。</w:t>
      </w:r>
    </w:p>
    <w:p w:rsidR="00BC2412" w:rsidRDefault="00BC2412" w:rsidP="008E7260">
      <w:pPr>
        <w:adjustRightInd w:val="0"/>
        <w:snapToGrid w:val="0"/>
        <w:ind w:firstLineChars="100" w:firstLine="223"/>
        <w:rPr>
          <w:rFonts w:ascii="メイリオ" w:eastAsia="メイリオ" w:hAnsi="メイリオ"/>
          <w:sz w:val="24"/>
          <w:szCs w:val="24"/>
        </w:rPr>
      </w:pPr>
      <w:r w:rsidRPr="009F5D5E">
        <w:rPr>
          <w:rFonts w:ascii="メイリオ" w:eastAsia="メイリオ" w:hAnsi="メイリオ"/>
          <w:sz w:val="24"/>
          <w:szCs w:val="24"/>
        </w:rPr>
        <w:t>※</w:t>
      </w:r>
      <w:r w:rsidRPr="009F5D5E">
        <w:rPr>
          <w:rFonts w:ascii="メイリオ" w:eastAsia="メイリオ" w:hAnsi="メイリオ" w:hint="eastAsia"/>
          <w:sz w:val="24"/>
          <w:szCs w:val="24"/>
        </w:rPr>
        <w:t>アイリスプランは現職の組合員のみ加入資格があり、退職後に新規加入できません。</w:t>
      </w:r>
    </w:p>
    <w:p w:rsidR="00941D91" w:rsidRDefault="00941D91"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お問い合わせ窓口</w:t>
      </w:r>
    </w:p>
    <w:p w:rsidR="00941D91" w:rsidRDefault="00941D91"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・年金、医療・日常事故コース･</w:t>
      </w:r>
      <w:r w:rsidR="00F11AD2">
        <w:rPr>
          <w:rFonts w:ascii="メイリオ" w:eastAsia="メイリオ" w:hAnsi="メイリオ" w:hint="eastAsia"/>
          <w:sz w:val="24"/>
          <w:szCs w:val="24"/>
        </w:rPr>
        <w:t>･（教職員生涯福祉財団サービスセンター）：0120-491-294</w:t>
      </w:r>
    </w:p>
    <w:p w:rsidR="00941D91" w:rsidRPr="009F5D5E" w:rsidRDefault="001D4815" w:rsidP="008E7260">
      <w:pPr>
        <w:adjustRightInd w:val="0"/>
        <w:snapToGrid w:val="0"/>
        <w:ind w:firstLineChars="100" w:firstLine="223"/>
        <w:rPr>
          <w:rFonts w:ascii="メイリオ" w:eastAsia="メイリオ" w:hAnsi="メイリオ"/>
          <w:sz w:val="24"/>
          <w:szCs w:val="24"/>
        </w:rPr>
      </w:pPr>
      <w:r>
        <w:rPr>
          <w:rFonts w:ascii="メイリオ" w:eastAsia="メイリオ" w:hAnsi="メイリオ" w:hint="eastAsia"/>
          <w:sz w:val="24"/>
          <w:szCs w:val="24"/>
        </w:rPr>
        <w:t>・介護保障</w:t>
      </w:r>
      <w:r w:rsidR="00F11AD2">
        <w:rPr>
          <w:rFonts w:ascii="メイリオ" w:eastAsia="メイリオ" w:hAnsi="メイリオ" w:hint="eastAsia"/>
          <w:sz w:val="24"/>
          <w:szCs w:val="24"/>
        </w:rPr>
        <w:t>コース（</w:t>
      </w:r>
      <w:r w:rsidR="00941D91">
        <w:rPr>
          <w:rFonts w:ascii="メイリオ" w:eastAsia="メイリオ" w:hAnsi="メイリオ" w:hint="eastAsia"/>
          <w:sz w:val="24"/>
          <w:szCs w:val="24"/>
        </w:rPr>
        <w:t>株式会社一ツ橋サービス</w:t>
      </w:r>
      <w:r w:rsidR="00F11AD2">
        <w:rPr>
          <w:rFonts w:ascii="メイリオ" w:eastAsia="メイリオ" w:hAnsi="メイリオ" w:hint="eastAsia"/>
          <w:sz w:val="24"/>
          <w:szCs w:val="24"/>
        </w:rPr>
        <w:t>）</w:t>
      </w:r>
      <w:r w:rsidR="00941D91">
        <w:rPr>
          <w:rFonts w:ascii="メイリオ" w:eastAsia="メイリオ" w:hAnsi="メイリオ" w:hint="eastAsia"/>
          <w:sz w:val="24"/>
          <w:szCs w:val="24"/>
        </w:rPr>
        <w:t>：</w:t>
      </w:r>
      <w:r w:rsidR="00F11AD2">
        <w:rPr>
          <w:rFonts w:ascii="メイリオ" w:eastAsia="メイリオ" w:hAnsi="メイリオ" w:hint="eastAsia"/>
          <w:sz w:val="24"/>
          <w:szCs w:val="24"/>
        </w:rPr>
        <w:t>0120-878-626</w:t>
      </w:r>
    </w:p>
    <w:p w:rsidR="00992BF0" w:rsidRPr="00F11AD2" w:rsidRDefault="00992BF0" w:rsidP="008E7260">
      <w:pPr>
        <w:adjustRightInd w:val="0"/>
        <w:snapToGrid w:val="0"/>
        <w:rPr>
          <w:rFonts w:ascii="メイリオ" w:eastAsia="メイリオ" w:hAnsi="メイリオ"/>
          <w:sz w:val="24"/>
          <w:szCs w:val="24"/>
        </w:rPr>
      </w:pPr>
    </w:p>
    <w:p w:rsidR="00992BF0" w:rsidRPr="00026D12" w:rsidRDefault="00992BF0" w:rsidP="008E7260">
      <w:pPr>
        <w:adjustRightInd w:val="0"/>
        <w:snapToGrid w:val="0"/>
        <w:rPr>
          <w:rFonts w:ascii="メイリオ" w:eastAsia="メイリオ" w:hAnsi="メイリオ"/>
        </w:rPr>
      </w:pPr>
      <w:r w:rsidRPr="009F5D5E">
        <w:rPr>
          <w:rFonts w:ascii="メイリオ" w:eastAsia="メイリオ" w:hAnsi="メイリオ" w:hint="eastAsia"/>
          <w:sz w:val="24"/>
          <w:szCs w:val="24"/>
        </w:rPr>
        <w:t>以上</w:t>
      </w:r>
      <w:r w:rsidR="00505F44">
        <w:rPr>
          <w:rFonts w:ascii="メイリオ" w:eastAsia="メイリオ" w:hAnsi="メイリオ" w:hint="eastAsia"/>
          <w:sz w:val="24"/>
          <w:szCs w:val="24"/>
        </w:rPr>
        <w:t>で「退職後の福利厚生の概要について」の説明を終了します。</w:t>
      </w:r>
    </w:p>
    <w:sectPr w:rsidR="00992BF0" w:rsidRPr="00026D12" w:rsidSect="00F11AD2">
      <w:pgSz w:w="11906" w:h="16838" w:code="9"/>
      <w:pgMar w:top="1134" w:right="1134" w:bottom="1134" w:left="1134" w:header="170" w:footer="0" w:gutter="0"/>
      <w:cols w:space="425"/>
      <w:docGrid w:type="linesAndChars" w:linePitch="502"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KSyvkHUHABbj4vALpuw3tIIRfMdq+3FIWaPxBnVceKDWvTHtK+N6exgLBTAHZTGgD+Q+/O4x/RHYGRM41sIGA==" w:salt="CzR/9IZc6nqQKnjZstfUSg=="/>
  <w:defaultTabStop w:val="840"/>
  <w:drawingGridHorizontalSpacing w:val="193"/>
  <w:drawingGridVerticalSpacing w:val="25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995"/>
    <w:rsid w:val="00012BD5"/>
    <w:rsid w:val="00026D12"/>
    <w:rsid w:val="000E5AAE"/>
    <w:rsid w:val="00111933"/>
    <w:rsid w:val="001C439C"/>
    <w:rsid w:val="001C7779"/>
    <w:rsid w:val="001D11F1"/>
    <w:rsid w:val="001D4815"/>
    <w:rsid w:val="002C3A04"/>
    <w:rsid w:val="00470C86"/>
    <w:rsid w:val="00483289"/>
    <w:rsid w:val="004A306F"/>
    <w:rsid w:val="004D1F1C"/>
    <w:rsid w:val="004E4DD5"/>
    <w:rsid w:val="00505F44"/>
    <w:rsid w:val="00533357"/>
    <w:rsid w:val="005751A0"/>
    <w:rsid w:val="0057602F"/>
    <w:rsid w:val="005C475B"/>
    <w:rsid w:val="006353CE"/>
    <w:rsid w:val="00636995"/>
    <w:rsid w:val="00672FF5"/>
    <w:rsid w:val="006A5D80"/>
    <w:rsid w:val="006F309C"/>
    <w:rsid w:val="00851C55"/>
    <w:rsid w:val="0088299B"/>
    <w:rsid w:val="008E7260"/>
    <w:rsid w:val="00923EBE"/>
    <w:rsid w:val="00941D91"/>
    <w:rsid w:val="00992BF0"/>
    <w:rsid w:val="009F5D5E"/>
    <w:rsid w:val="00A37D50"/>
    <w:rsid w:val="00A40C36"/>
    <w:rsid w:val="00A47799"/>
    <w:rsid w:val="00A66E0F"/>
    <w:rsid w:val="00A80D3D"/>
    <w:rsid w:val="00AF3201"/>
    <w:rsid w:val="00B1349B"/>
    <w:rsid w:val="00B5121B"/>
    <w:rsid w:val="00BB7D94"/>
    <w:rsid w:val="00BC2412"/>
    <w:rsid w:val="00CF20E7"/>
    <w:rsid w:val="00D824F6"/>
    <w:rsid w:val="00E72A20"/>
    <w:rsid w:val="00F11AD2"/>
    <w:rsid w:val="00F22CF3"/>
    <w:rsid w:val="00F67FC3"/>
    <w:rsid w:val="00FE6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BAE28A6-C76E-40C0-A886-827A9631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995"/>
    <w:pPr>
      <w:widowControl w:val="0"/>
      <w:jc w:val="both"/>
    </w:pPr>
  </w:style>
  <w:style w:type="paragraph" w:styleId="1">
    <w:name w:val="heading 1"/>
    <w:basedOn w:val="a"/>
    <w:next w:val="a"/>
    <w:link w:val="10"/>
    <w:uiPriority w:val="9"/>
    <w:qFormat/>
    <w:rsid w:val="0057602F"/>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6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369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Balloon Text"/>
    <w:basedOn w:val="a"/>
    <w:link w:val="a5"/>
    <w:uiPriority w:val="99"/>
    <w:semiHidden/>
    <w:unhideWhenUsed/>
    <w:rsid w:val="0053335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3357"/>
    <w:rPr>
      <w:rFonts w:asciiTheme="majorHAnsi" w:eastAsiaTheme="majorEastAsia" w:hAnsiTheme="majorHAnsi" w:cstheme="majorBidi"/>
      <w:sz w:val="18"/>
      <w:szCs w:val="18"/>
    </w:rPr>
  </w:style>
  <w:style w:type="character" w:customStyle="1" w:styleId="10">
    <w:name w:val="見出し 1 (文字)"/>
    <w:basedOn w:val="a0"/>
    <w:link w:val="1"/>
    <w:uiPriority w:val="9"/>
    <w:rsid w:val="0057602F"/>
    <w:rPr>
      <w:rFonts w:asciiTheme="majorHAnsi" w:eastAsiaTheme="majorEastAsia" w:hAnsiTheme="majorHAnsi" w:cstheme="majorBidi"/>
      <w:sz w:val="24"/>
      <w:szCs w:val="24"/>
    </w:rPr>
  </w:style>
  <w:style w:type="paragraph" w:styleId="a6">
    <w:name w:val="TOC Heading"/>
    <w:basedOn w:val="1"/>
    <w:next w:val="a"/>
    <w:uiPriority w:val="39"/>
    <w:unhideWhenUsed/>
    <w:qFormat/>
    <w:rsid w:val="0057602F"/>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57602F"/>
  </w:style>
  <w:style w:type="paragraph" w:styleId="2">
    <w:name w:val="toc 2"/>
    <w:basedOn w:val="a"/>
    <w:next w:val="a"/>
    <w:autoRedefine/>
    <w:uiPriority w:val="39"/>
    <w:unhideWhenUsed/>
    <w:rsid w:val="0057602F"/>
    <w:pPr>
      <w:ind w:leftChars="100" w:left="210"/>
    </w:pPr>
  </w:style>
  <w:style w:type="character" w:styleId="a7">
    <w:name w:val="Hyperlink"/>
    <w:basedOn w:val="a0"/>
    <w:uiPriority w:val="99"/>
    <w:unhideWhenUsed/>
    <w:rsid w:val="0057602F"/>
    <w:rPr>
      <w:color w:val="0563C1" w:themeColor="hyperlink"/>
      <w:u w:val="single"/>
    </w:rPr>
  </w:style>
  <w:style w:type="paragraph" w:styleId="3">
    <w:name w:val="toc 3"/>
    <w:basedOn w:val="a"/>
    <w:next w:val="a"/>
    <w:autoRedefine/>
    <w:uiPriority w:val="39"/>
    <w:unhideWhenUsed/>
    <w:rsid w:val="00470C86"/>
    <w:pPr>
      <w:widowControl/>
      <w:spacing w:after="100" w:line="259" w:lineRule="auto"/>
      <w:ind w:left="440"/>
      <w:jc w:val="left"/>
    </w:pPr>
    <w:rPr>
      <w:rFonts w:cs="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9981">
      <w:bodyDiv w:val="1"/>
      <w:marLeft w:val="0"/>
      <w:marRight w:val="0"/>
      <w:marTop w:val="0"/>
      <w:marBottom w:val="0"/>
      <w:divBdr>
        <w:top w:val="none" w:sz="0" w:space="0" w:color="auto"/>
        <w:left w:val="none" w:sz="0" w:space="0" w:color="auto"/>
        <w:bottom w:val="none" w:sz="0" w:space="0" w:color="auto"/>
        <w:right w:val="none" w:sz="0" w:space="0" w:color="auto"/>
      </w:divBdr>
    </w:div>
    <w:div w:id="18896192">
      <w:bodyDiv w:val="1"/>
      <w:marLeft w:val="0"/>
      <w:marRight w:val="0"/>
      <w:marTop w:val="0"/>
      <w:marBottom w:val="0"/>
      <w:divBdr>
        <w:top w:val="none" w:sz="0" w:space="0" w:color="auto"/>
        <w:left w:val="none" w:sz="0" w:space="0" w:color="auto"/>
        <w:bottom w:val="none" w:sz="0" w:space="0" w:color="auto"/>
        <w:right w:val="none" w:sz="0" w:space="0" w:color="auto"/>
      </w:divBdr>
    </w:div>
    <w:div w:id="22677281">
      <w:bodyDiv w:val="1"/>
      <w:marLeft w:val="0"/>
      <w:marRight w:val="0"/>
      <w:marTop w:val="0"/>
      <w:marBottom w:val="0"/>
      <w:divBdr>
        <w:top w:val="none" w:sz="0" w:space="0" w:color="auto"/>
        <w:left w:val="none" w:sz="0" w:space="0" w:color="auto"/>
        <w:bottom w:val="none" w:sz="0" w:space="0" w:color="auto"/>
        <w:right w:val="none" w:sz="0" w:space="0" w:color="auto"/>
      </w:divBdr>
    </w:div>
    <w:div w:id="298844317">
      <w:bodyDiv w:val="1"/>
      <w:marLeft w:val="0"/>
      <w:marRight w:val="0"/>
      <w:marTop w:val="0"/>
      <w:marBottom w:val="0"/>
      <w:divBdr>
        <w:top w:val="none" w:sz="0" w:space="0" w:color="auto"/>
        <w:left w:val="none" w:sz="0" w:space="0" w:color="auto"/>
        <w:bottom w:val="none" w:sz="0" w:space="0" w:color="auto"/>
        <w:right w:val="none" w:sz="0" w:space="0" w:color="auto"/>
      </w:divBdr>
    </w:div>
    <w:div w:id="352997672">
      <w:bodyDiv w:val="1"/>
      <w:marLeft w:val="0"/>
      <w:marRight w:val="0"/>
      <w:marTop w:val="0"/>
      <w:marBottom w:val="0"/>
      <w:divBdr>
        <w:top w:val="none" w:sz="0" w:space="0" w:color="auto"/>
        <w:left w:val="none" w:sz="0" w:space="0" w:color="auto"/>
        <w:bottom w:val="none" w:sz="0" w:space="0" w:color="auto"/>
        <w:right w:val="none" w:sz="0" w:space="0" w:color="auto"/>
      </w:divBdr>
    </w:div>
    <w:div w:id="381708984">
      <w:bodyDiv w:val="1"/>
      <w:marLeft w:val="0"/>
      <w:marRight w:val="0"/>
      <w:marTop w:val="0"/>
      <w:marBottom w:val="0"/>
      <w:divBdr>
        <w:top w:val="none" w:sz="0" w:space="0" w:color="auto"/>
        <w:left w:val="none" w:sz="0" w:space="0" w:color="auto"/>
        <w:bottom w:val="none" w:sz="0" w:space="0" w:color="auto"/>
        <w:right w:val="none" w:sz="0" w:space="0" w:color="auto"/>
      </w:divBdr>
    </w:div>
    <w:div w:id="395515127">
      <w:bodyDiv w:val="1"/>
      <w:marLeft w:val="0"/>
      <w:marRight w:val="0"/>
      <w:marTop w:val="0"/>
      <w:marBottom w:val="0"/>
      <w:divBdr>
        <w:top w:val="none" w:sz="0" w:space="0" w:color="auto"/>
        <w:left w:val="none" w:sz="0" w:space="0" w:color="auto"/>
        <w:bottom w:val="none" w:sz="0" w:space="0" w:color="auto"/>
        <w:right w:val="none" w:sz="0" w:space="0" w:color="auto"/>
      </w:divBdr>
    </w:div>
    <w:div w:id="484051313">
      <w:bodyDiv w:val="1"/>
      <w:marLeft w:val="0"/>
      <w:marRight w:val="0"/>
      <w:marTop w:val="0"/>
      <w:marBottom w:val="0"/>
      <w:divBdr>
        <w:top w:val="none" w:sz="0" w:space="0" w:color="auto"/>
        <w:left w:val="none" w:sz="0" w:space="0" w:color="auto"/>
        <w:bottom w:val="none" w:sz="0" w:space="0" w:color="auto"/>
        <w:right w:val="none" w:sz="0" w:space="0" w:color="auto"/>
      </w:divBdr>
    </w:div>
    <w:div w:id="495462995">
      <w:bodyDiv w:val="1"/>
      <w:marLeft w:val="0"/>
      <w:marRight w:val="0"/>
      <w:marTop w:val="0"/>
      <w:marBottom w:val="0"/>
      <w:divBdr>
        <w:top w:val="none" w:sz="0" w:space="0" w:color="auto"/>
        <w:left w:val="none" w:sz="0" w:space="0" w:color="auto"/>
        <w:bottom w:val="none" w:sz="0" w:space="0" w:color="auto"/>
        <w:right w:val="none" w:sz="0" w:space="0" w:color="auto"/>
      </w:divBdr>
    </w:div>
    <w:div w:id="734008148">
      <w:bodyDiv w:val="1"/>
      <w:marLeft w:val="0"/>
      <w:marRight w:val="0"/>
      <w:marTop w:val="0"/>
      <w:marBottom w:val="0"/>
      <w:divBdr>
        <w:top w:val="none" w:sz="0" w:space="0" w:color="auto"/>
        <w:left w:val="none" w:sz="0" w:space="0" w:color="auto"/>
        <w:bottom w:val="none" w:sz="0" w:space="0" w:color="auto"/>
        <w:right w:val="none" w:sz="0" w:space="0" w:color="auto"/>
      </w:divBdr>
    </w:div>
    <w:div w:id="772629026">
      <w:bodyDiv w:val="1"/>
      <w:marLeft w:val="0"/>
      <w:marRight w:val="0"/>
      <w:marTop w:val="0"/>
      <w:marBottom w:val="0"/>
      <w:divBdr>
        <w:top w:val="none" w:sz="0" w:space="0" w:color="auto"/>
        <w:left w:val="none" w:sz="0" w:space="0" w:color="auto"/>
        <w:bottom w:val="none" w:sz="0" w:space="0" w:color="auto"/>
        <w:right w:val="none" w:sz="0" w:space="0" w:color="auto"/>
      </w:divBdr>
    </w:div>
    <w:div w:id="792209763">
      <w:bodyDiv w:val="1"/>
      <w:marLeft w:val="0"/>
      <w:marRight w:val="0"/>
      <w:marTop w:val="0"/>
      <w:marBottom w:val="0"/>
      <w:divBdr>
        <w:top w:val="none" w:sz="0" w:space="0" w:color="auto"/>
        <w:left w:val="none" w:sz="0" w:space="0" w:color="auto"/>
        <w:bottom w:val="none" w:sz="0" w:space="0" w:color="auto"/>
        <w:right w:val="none" w:sz="0" w:space="0" w:color="auto"/>
      </w:divBdr>
    </w:div>
    <w:div w:id="860358518">
      <w:bodyDiv w:val="1"/>
      <w:marLeft w:val="0"/>
      <w:marRight w:val="0"/>
      <w:marTop w:val="0"/>
      <w:marBottom w:val="0"/>
      <w:divBdr>
        <w:top w:val="none" w:sz="0" w:space="0" w:color="auto"/>
        <w:left w:val="none" w:sz="0" w:space="0" w:color="auto"/>
        <w:bottom w:val="none" w:sz="0" w:space="0" w:color="auto"/>
        <w:right w:val="none" w:sz="0" w:space="0" w:color="auto"/>
      </w:divBdr>
    </w:div>
    <w:div w:id="929890523">
      <w:bodyDiv w:val="1"/>
      <w:marLeft w:val="0"/>
      <w:marRight w:val="0"/>
      <w:marTop w:val="0"/>
      <w:marBottom w:val="0"/>
      <w:divBdr>
        <w:top w:val="none" w:sz="0" w:space="0" w:color="auto"/>
        <w:left w:val="none" w:sz="0" w:space="0" w:color="auto"/>
        <w:bottom w:val="none" w:sz="0" w:space="0" w:color="auto"/>
        <w:right w:val="none" w:sz="0" w:space="0" w:color="auto"/>
      </w:divBdr>
    </w:div>
    <w:div w:id="1030103850">
      <w:bodyDiv w:val="1"/>
      <w:marLeft w:val="0"/>
      <w:marRight w:val="0"/>
      <w:marTop w:val="0"/>
      <w:marBottom w:val="0"/>
      <w:divBdr>
        <w:top w:val="none" w:sz="0" w:space="0" w:color="auto"/>
        <w:left w:val="none" w:sz="0" w:space="0" w:color="auto"/>
        <w:bottom w:val="none" w:sz="0" w:space="0" w:color="auto"/>
        <w:right w:val="none" w:sz="0" w:space="0" w:color="auto"/>
      </w:divBdr>
    </w:div>
    <w:div w:id="1037925061">
      <w:bodyDiv w:val="1"/>
      <w:marLeft w:val="0"/>
      <w:marRight w:val="0"/>
      <w:marTop w:val="0"/>
      <w:marBottom w:val="0"/>
      <w:divBdr>
        <w:top w:val="none" w:sz="0" w:space="0" w:color="auto"/>
        <w:left w:val="none" w:sz="0" w:space="0" w:color="auto"/>
        <w:bottom w:val="none" w:sz="0" w:space="0" w:color="auto"/>
        <w:right w:val="none" w:sz="0" w:space="0" w:color="auto"/>
      </w:divBdr>
    </w:div>
    <w:div w:id="1175457808">
      <w:bodyDiv w:val="1"/>
      <w:marLeft w:val="0"/>
      <w:marRight w:val="0"/>
      <w:marTop w:val="0"/>
      <w:marBottom w:val="0"/>
      <w:divBdr>
        <w:top w:val="none" w:sz="0" w:space="0" w:color="auto"/>
        <w:left w:val="none" w:sz="0" w:space="0" w:color="auto"/>
        <w:bottom w:val="none" w:sz="0" w:space="0" w:color="auto"/>
        <w:right w:val="none" w:sz="0" w:space="0" w:color="auto"/>
      </w:divBdr>
    </w:div>
    <w:div w:id="1186409573">
      <w:bodyDiv w:val="1"/>
      <w:marLeft w:val="0"/>
      <w:marRight w:val="0"/>
      <w:marTop w:val="0"/>
      <w:marBottom w:val="0"/>
      <w:divBdr>
        <w:top w:val="none" w:sz="0" w:space="0" w:color="auto"/>
        <w:left w:val="none" w:sz="0" w:space="0" w:color="auto"/>
        <w:bottom w:val="none" w:sz="0" w:space="0" w:color="auto"/>
        <w:right w:val="none" w:sz="0" w:space="0" w:color="auto"/>
      </w:divBdr>
    </w:div>
    <w:div w:id="1233662288">
      <w:bodyDiv w:val="1"/>
      <w:marLeft w:val="0"/>
      <w:marRight w:val="0"/>
      <w:marTop w:val="0"/>
      <w:marBottom w:val="0"/>
      <w:divBdr>
        <w:top w:val="none" w:sz="0" w:space="0" w:color="auto"/>
        <w:left w:val="none" w:sz="0" w:space="0" w:color="auto"/>
        <w:bottom w:val="none" w:sz="0" w:space="0" w:color="auto"/>
        <w:right w:val="none" w:sz="0" w:space="0" w:color="auto"/>
      </w:divBdr>
    </w:div>
    <w:div w:id="1270089477">
      <w:bodyDiv w:val="1"/>
      <w:marLeft w:val="0"/>
      <w:marRight w:val="0"/>
      <w:marTop w:val="0"/>
      <w:marBottom w:val="0"/>
      <w:divBdr>
        <w:top w:val="none" w:sz="0" w:space="0" w:color="auto"/>
        <w:left w:val="none" w:sz="0" w:space="0" w:color="auto"/>
        <w:bottom w:val="none" w:sz="0" w:space="0" w:color="auto"/>
        <w:right w:val="none" w:sz="0" w:space="0" w:color="auto"/>
      </w:divBdr>
    </w:div>
    <w:div w:id="1276710836">
      <w:bodyDiv w:val="1"/>
      <w:marLeft w:val="0"/>
      <w:marRight w:val="0"/>
      <w:marTop w:val="0"/>
      <w:marBottom w:val="0"/>
      <w:divBdr>
        <w:top w:val="none" w:sz="0" w:space="0" w:color="auto"/>
        <w:left w:val="none" w:sz="0" w:space="0" w:color="auto"/>
        <w:bottom w:val="none" w:sz="0" w:space="0" w:color="auto"/>
        <w:right w:val="none" w:sz="0" w:space="0" w:color="auto"/>
      </w:divBdr>
    </w:div>
    <w:div w:id="1348752838">
      <w:bodyDiv w:val="1"/>
      <w:marLeft w:val="0"/>
      <w:marRight w:val="0"/>
      <w:marTop w:val="0"/>
      <w:marBottom w:val="0"/>
      <w:divBdr>
        <w:top w:val="none" w:sz="0" w:space="0" w:color="auto"/>
        <w:left w:val="none" w:sz="0" w:space="0" w:color="auto"/>
        <w:bottom w:val="none" w:sz="0" w:space="0" w:color="auto"/>
        <w:right w:val="none" w:sz="0" w:space="0" w:color="auto"/>
      </w:divBdr>
    </w:div>
    <w:div w:id="1358240251">
      <w:bodyDiv w:val="1"/>
      <w:marLeft w:val="0"/>
      <w:marRight w:val="0"/>
      <w:marTop w:val="0"/>
      <w:marBottom w:val="0"/>
      <w:divBdr>
        <w:top w:val="none" w:sz="0" w:space="0" w:color="auto"/>
        <w:left w:val="none" w:sz="0" w:space="0" w:color="auto"/>
        <w:bottom w:val="none" w:sz="0" w:space="0" w:color="auto"/>
        <w:right w:val="none" w:sz="0" w:space="0" w:color="auto"/>
      </w:divBdr>
    </w:div>
    <w:div w:id="1361201230">
      <w:bodyDiv w:val="1"/>
      <w:marLeft w:val="0"/>
      <w:marRight w:val="0"/>
      <w:marTop w:val="0"/>
      <w:marBottom w:val="0"/>
      <w:divBdr>
        <w:top w:val="none" w:sz="0" w:space="0" w:color="auto"/>
        <w:left w:val="none" w:sz="0" w:space="0" w:color="auto"/>
        <w:bottom w:val="none" w:sz="0" w:space="0" w:color="auto"/>
        <w:right w:val="none" w:sz="0" w:space="0" w:color="auto"/>
      </w:divBdr>
    </w:div>
    <w:div w:id="1376584160">
      <w:bodyDiv w:val="1"/>
      <w:marLeft w:val="0"/>
      <w:marRight w:val="0"/>
      <w:marTop w:val="0"/>
      <w:marBottom w:val="0"/>
      <w:divBdr>
        <w:top w:val="none" w:sz="0" w:space="0" w:color="auto"/>
        <w:left w:val="none" w:sz="0" w:space="0" w:color="auto"/>
        <w:bottom w:val="none" w:sz="0" w:space="0" w:color="auto"/>
        <w:right w:val="none" w:sz="0" w:space="0" w:color="auto"/>
      </w:divBdr>
    </w:div>
    <w:div w:id="1462117111">
      <w:bodyDiv w:val="1"/>
      <w:marLeft w:val="0"/>
      <w:marRight w:val="0"/>
      <w:marTop w:val="0"/>
      <w:marBottom w:val="0"/>
      <w:divBdr>
        <w:top w:val="none" w:sz="0" w:space="0" w:color="auto"/>
        <w:left w:val="none" w:sz="0" w:space="0" w:color="auto"/>
        <w:bottom w:val="none" w:sz="0" w:space="0" w:color="auto"/>
        <w:right w:val="none" w:sz="0" w:space="0" w:color="auto"/>
      </w:divBdr>
    </w:div>
    <w:div w:id="1550651369">
      <w:bodyDiv w:val="1"/>
      <w:marLeft w:val="0"/>
      <w:marRight w:val="0"/>
      <w:marTop w:val="0"/>
      <w:marBottom w:val="0"/>
      <w:divBdr>
        <w:top w:val="none" w:sz="0" w:space="0" w:color="auto"/>
        <w:left w:val="none" w:sz="0" w:space="0" w:color="auto"/>
        <w:bottom w:val="none" w:sz="0" w:space="0" w:color="auto"/>
        <w:right w:val="none" w:sz="0" w:space="0" w:color="auto"/>
      </w:divBdr>
    </w:div>
    <w:div w:id="1828158409">
      <w:bodyDiv w:val="1"/>
      <w:marLeft w:val="0"/>
      <w:marRight w:val="0"/>
      <w:marTop w:val="0"/>
      <w:marBottom w:val="0"/>
      <w:divBdr>
        <w:top w:val="none" w:sz="0" w:space="0" w:color="auto"/>
        <w:left w:val="none" w:sz="0" w:space="0" w:color="auto"/>
        <w:bottom w:val="none" w:sz="0" w:space="0" w:color="auto"/>
        <w:right w:val="none" w:sz="0" w:space="0" w:color="auto"/>
      </w:divBdr>
    </w:div>
    <w:div w:id="1946114493">
      <w:bodyDiv w:val="1"/>
      <w:marLeft w:val="0"/>
      <w:marRight w:val="0"/>
      <w:marTop w:val="0"/>
      <w:marBottom w:val="0"/>
      <w:divBdr>
        <w:top w:val="none" w:sz="0" w:space="0" w:color="auto"/>
        <w:left w:val="none" w:sz="0" w:space="0" w:color="auto"/>
        <w:bottom w:val="none" w:sz="0" w:space="0" w:color="auto"/>
        <w:right w:val="none" w:sz="0" w:space="0" w:color="auto"/>
      </w:divBdr>
    </w:div>
    <w:div w:id="201872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167D1-6438-4F3E-B373-8A96068B2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Pages>
  <Words>412</Words>
  <Characters>2355</Characters>
  <Application>Microsoft Office Word</Application>
  <DocSecurity>8</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共済</dc:creator>
  <cp:keywords/>
  <dc:description/>
  <cp:lastModifiedBy>共済</cp:lastModifiedBy>
  <cp:revision>38</cp:revision>
  <dcterms:created xsi:type="dcterms:W3CDTF">2020-06-03T07:19:00Z</dcterms:created>
  <dcterms:modified xsi:type="dcterms:W3CDTF">2023-03-27T05:02:00Z</dcterms:modified>
</cp:coreProperties>
</file>